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30869" w14:textId="397CC5A7" w:rsidR="00092A38" w:rsidRPr="00092A38" w:rsidRDefault="00092A38" w:rsidP="008A46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2A38">
        <w:rPr>
          <w:rFonts w:ascii="Times New Roman" w:hAnsi="Times New Roman" w:cs="Times New Roman"/>
          <w:b/>
          <w:bCs/>
          <w:sz w:val="28"/>
          <w:szCs w:val="28"/>
        </w:rPr>
        <w:t>ДЕНЬ РОССИИ: СИМВОЛ ЕДИНЕНИЯ</w:t>
      </w:r>
    </w:p>
    <w:p w14:paraId="41466602" w14:textId="751C750B" w:rsidR="00092A38" w:rsidRPr="00092A38" w:rsidRDefault="00092A38" w:rsidP="008A46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2A38">
        <w:rPr>
          <w:rFonts w:ascii="Times New Roman" w:hAnsi="Times New Roman" w:cs="Times New Roman"/>
          <w:b/>
          <w:bCs/>
          <w:sz w:val="28"/>
          <w:szCs w:val="28"/>
        </w:rPr>
        <w:t>Библиографический указатель</w:t>
      </w:r>
    </w:p>
    <w:p w14:paraId="44C4331B" w14:textId="77777777" w:rsidR="00092A38" w:rsidRPr="00092A38" w:rsidRDefault="00092A38" w:rsidP="00092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E962D5" w14:textId="7E5B656D" w:rsidR="00092A38" w:rsidRPr="00092A38" w:rsidRDefault="00092A38" w:rsidP="00092A38">
      <w:pPr>
        <w:spacing w:after="0" w:line="240" w:lineRule="auto"/>
        <w:ind w:left="42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«У нас уникальная страна.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 xml:space="preserve">поэтому мы должны делать все для того, чтобы укреплять нашу общность, наше единство, гражданскую и национальную, а значит, и государственную, общероссийскую идентичность». </w:t>
      </w:r>
    </w:p>
    <w:p w14:paraId="55815EEB" w14:textId="3375D6F9" w:rsidR="00092A38" w:rsidRPr="00092A38" w:rsidRDefault="00092A38" w:rsidP="00092A38">
      <w:pPr>
        <w:spacing w:after="0" w:line="240" w:lineRule="auto"/>
        <w:ind w:left="637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Владимир Путин.</w:t>
      </w:r>
    </w:p>
    <w:p w14:paraId="5F233988" w14:textId="77777777" w:rsidR="00092A38" w:rsidRPr="00092A38" w:rsidRDefault="00092A38" w:rsidP="00092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630047" w14:textId="127D483E" w:rsidR="00092A38" w:rsidRPr="00092A38" w:rsidRDefault="00092A38" w:rsidP="00092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Одним из самых больших достижений России последних лет является то, что ситуация в сфере межнациональных отношений остается стабильной и контролируемой. Но проводимая нашей страной с февраля 2022 года СВО на Украине вызвала бешеное сопротивление всех враждебных России сил. В связи с чем активизировались попытки зарубежных антироссийских центров создать условия для социальных потрясений, направленных на разобщение наших народов. Враги мечтают расколоть и сломать одну из главных российских скреп – единство народов и народностей, населяющих нашу страну. Чтобы противостоять этим нападкам и попыткам, 2026 год был объявлен Годом единства народов.</w:t>
      </w:r>
    </w:p>
    <w:p w14:paraId="220E96E3" w14:textId="6B49300A" w:rsidR="00092A38" w:rsidRPr="00092A38" w:rsidRDefault="00092A38" w:rsidP="00092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К тому же, сложилось братство народов России на полях СВО. Сегодня участники СВО выступают примером подлинного межнационального единства и боевого братства, совместно ведут справедливую борьбу за Россию и на поле боя подтверждают, что россияне представляет собой единый народ.</w:t>
      </w:r>
    </w:p>
    <w:p w14:paraId="24BF35F1" w14:textId="71C4CE57" w:rsidR="00092A38" w:rsidRPr="00092A38" w:rsidRDefault="00092A38" w:rsidP="00092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Библиографический указатель составлен на основе источников фонда библиотеки Института, ЭБС eLibraru.ru и Znanium.com.</w:t>
      </w:r>
    </w:p>
    <w:p w14:paraId="56853039" w14:textId="77777777" w:rsidR="00092A38" w:rsidRPr="00092A38" w:rsidRDefault="00092A38" w:rsidP="00092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97D419" w14:textId="77777777" w:rsidR="00092A38" w:rsidRPr="00092A38" w:rsidRDefault="00092A38" w:rsidP="00092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B0914F" w14:textId="77777777" w:rsidR="00092A38" w:rsidRPr="00092A38" w:rsidRDefault="00092A38" w:rsidP="00092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C34F73" w14:textId="77777777" w:rsidR="00092A38" w:rsidRPr="00092A38" w:rsidRDefault="00092A38" w:rsidP="00092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CBE11F" w14:textId="77777777" w:rsidR="00092A38" w:rsidRPr="00092A38" w:rsidRDefault="00092A38" w:rsidP="00092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881CC8" w14:textId="77777777" w:rsidR="00092A38" w:rsidRPr="00092A38" w:rsidRDefault="00092A38" w:rsidP="00092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C4F92C" w14:textId="77777777" w:rsidR="00092A38" w:rsidRPr="00092A38" w:rsidRDefault="00092A38" w:rsidP="00092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9808FD" w14:textId="77777777" w:rsidR="00092A38" w:rsidRPr="00092A38" w:rsidRDefault="00092A38" w:rsidP="00092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9DC36E" w14:textId="77777777" w:rsidR="00092A38" w:rsidRPr="00092A38" w:rsidRDefault="00092A38" w:rsidP="00092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5F0D8E" w14:textId="77777777" w:rsidR="00092A38" w:rsidRPr="00092A38" w:rsidRDefault="00092A38" w:rsidP="00092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97DC14" w14:textId="77777777" w:rsidR="00092A38" w:rsidRPr="00092A38" w:rsidRDefault="00092A38" w:rsidP="00092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E2966D" w14:textId="77777777" w:rsidR="00092A38" w:rsidRPr="00092A38" w:rsidRDefault="00092A38" w:rsidP="00092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B19F0E" w14:textId="77777777" w:rsidR="00092A38" w:rsidRPr="00092A38" w:rsidRDefault="00092A38" w:rsidP="00092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2FA331" w14:textId="77777777" w:rsidR="00092A38" w:rsidRPr="00092A38" w:rsidRDefault="00092A38" w:rsidP="00092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94771A" w14:textId="77777777" w:rsidR="00092A38" w:rsidRPr="00092A38" w:rsidRDefault="00092A38" w:rsidP="00092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A9F44A" w14:textId="77777777" w:rsidR="00092A38" w:rsidRPr="00092A38" w:rsidRDefault="00092A38" w:rsidP="00092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0D9E8A" w14:textId="77777777" w:rsidR="00092A38" w:rsidRPr="00092A38" w:rsidRDefault="00092A38" w:rsidP="00092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87DDEF" w14:textId="77777777" w:rsidR="00092A38" w:rsidRPr="00092A38" w:rsidRDefault="00092A38" w:rsidP="00092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5A16CE" w14:textId="262CD039" w:rsidR="00092A38" w:rsidRPr="00092A38" w:rsidRDefault="00092A38" w:rsidP="008A463F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2A38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4429B5C7" w14:textId="77777777" w:rsidR="00092A38" w:rsidRPr="00092A38" w:rsidRDefault="00092A38" w:rsidP="00092A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2F5E13" w14:textId="203CF4D9" w:rsidR="00092A38" w:rsidRPr="00092A38" w:rsidRDefault="00092A38" w:rsidP="00092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Единство народов России</w:t>
      </w:r>
    </w:p>
    <w:p w14:paraId="2738BD05" w14:textId="5D89F003" w:rsidR="00092A38" w:rsidRPr="00092A38" w:rsidRDefault="00092A38" w:rsidP="00092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Противодействие национальной вражде</w:t>
      </w:r>
    </w:p>
    <w:p w14:paraId="46B8328C" w14:textId="0FC9925D" w:rsidR="00092A38" w:rsidRPr="00092A38" w:rsidRDefault="00092A38" w:rsidP="00092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Национальная политика зарубежных стран</w:t>
      </w:r>
    </w:p>
    <w:p w14:paraId="2377F483" w14:textId="77777777" w:rsidR="00092A38" w:rsidRPr="00092A38" w:rsidRDefault="00092A38" w:rsidP="00092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EBFC49" w14:textId="77777777" w:rsidR="00092A38" w:rsidRPr="00092A38" w:rsidRDefault="00092A38" w:rsidP="00092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3A6D4A" w14:textId="77777777" w:rsidR="00092A38" w:rsidRPr="00092A38" w:rsidRDefault="00092A38" w:rsidP="00092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7F7185" w14:textId="77777777" w:rsidR="00092A38" w:rsidRPr="00092A38" w:rsidRDefault="00092A38" w:rsidP="00092A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32D9A7" w14:textId="77777777" w:rsidR="00092A38" w:rsidRPr="00092A38" w:rsidRDefault="00092A38" w:rsidP="00092A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D4A971" w14:textId="4300A325" w:rsidR="00092A38" w:rsidRPr="00092A38" w:rsidRDefault="00092A38" w:rsidP="008A46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2A38">
        <w:rPr>
          <w:rFonts w:ascii="Times New Roman" w:hAnsi="Times New Roman" w:cs="Times New Roman"/>
          <w:b/>
          <w:bCs/>
          <w:sz w:val="28"/>
          <w:szCs w:val="28"/>
        </w:rPr>
        <w:t>ЕДИНСТВО НАРОДОВ РОССИИ</w:t>
      </w:r>
    </w:p>
    <w:p w14:paraId="357542B9" w14:textId="77777777" w:rsidR="00092A38" w:rsidRPr="00092A38" w:rsidRDefault="00092A38" w:rsidP="00092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8D719F" w14:textId="03FAB4D8" w:rsid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Александрова, Ж. П. Сохранение языков народов России как условие единства страны: проблемы и перспективы билингвального образования / Ж. П. Александрова, А. Д. Полякова // Актуальные вопросы современной науки и образования : материалы XIII Международной научно-практической конференции, Мурманск, 27 февраля 2026 г. — Чебоксары : Издательский дом Среда, 2026. — С. 12—15. — URL: https://elibrary.ru/item.asp?id=89177690 (дата обращения: 09.06.2026).</w:t>
      </w:r>
    </w:p>
    <w:p w14:paraId="434CC65D" w14:textId="08F83F0A" w:rsidR="00092A38" w:rsidRPr="00A96957" w:rsidRDefault="00092A38" w:rsidP="00A969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6957">
        <w:rPr>
          <w:rFonts w:ascii="Times New Roman" w:hAnsi="Times New Roman" w:cs="Times New Roman"/>
          <w:sz w:val="24"/>
          <w:szCs w:val="24"/>
        </w:rPr>
        <w:t>В статье рассматривается актуальное противоречие современной российской языковой политики: между конституционно закрепленной ролью русского языка как основы единства страны и необходимостью сохранения языков народов Российской Федерации, число носителей которых неуклонно сокращается.</w:t>
      </w:r>
    </w:p>
    <w:p w14:paraId="7362C34F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EEBB2A0" w14:textId="1C1187BF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Андрейчук, Н. М. Проблема распространения чужеродных традиций в праздничной культуре современной России / Н. М. Андрейчук, Н.</w:t>
      </w:r>
      <w:r w:rsidR="007C680E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Д.</w:t>
      </w:r>
      <w:r w:rsidR="007C680E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Вязигин // Вестник Санкт-Петербургского государственного института культуры. — 2022. — № 2 (51). — С. 12—18. — URL: https://elibrary.ru/item.asp?id=49230377 (дата обращения: 09.06.2026).</w:t>
      </w:r>
    </w:p>
    <w:p w14:paraId="23306098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1F6711A" w14:textId="3A1A6146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Бакаева, А. В. От великой отечественной войны до Специальной военной операции: подвиг многонационального народа как основа формирования общероссийской гражданской идентичности / А. В. Бакаева // Рождественские научно-образовательные чтения «Научный подвиг: самоотверженность во славу Победы» : материалы Национальной конференции, Москва, 21 января 2025 г. — Москва : Государственный университет управления, 2025. — С. 7—11. — URL: https://elibrary.ru/item.asp?id=88792932 (дата обращения: 09.06.2026).</w:t>
      </w:r>
    </w:p>
    <w:p w14:paraId="365DA9AB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242D9F1" w14:textId="2058BF9D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Болотина, И. И. Национальная политика и этнополитика в современной России: проблемы интерпретации и разграничения предметов ведения / И. И. Болотина // Власть. — 2022. — Т. 30. — № 3. — С. 136—139. — URL: https://elibrary.ru/item.asp?id=49168386 (дата обращения: 09.06.2026).</w:t>
      </w:r>
    </w:p>
    <w:p w14:paraId="19AFBDB5" w14:textId="740EA566" w:rsidR="00092A38" w:rsidRPr="00A96957" w:rsidRDefault="00092A38" w:rsidP="00A969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6957">
        <w:rPr>
          <w:rFonts w:ascii="Times New Roman" w:hAnsi="Times New Roman" w:cs="Times New Roman"/>
          <w:sz w:val="24"/>
          <w:szCs w:val="24"/>
        </w:rPr>
        <w:t xml:space="preserve">Автор подчеркивает, что национальная политика должна быть направлена на формирование основ политического и культурно-идеологического единства граждан, а также социально-экономического развития государства в целом. Между тем суть </w:t>
      </w:r>
      <w:r w:rsidRPr="00A96957">
        <w:rPr>
          <w:rFonts w:ascii="Times New Roman" w:hAnsi="Times New Roman" w:cs="Times New Roman"/>
          <w:sz w:val="24"/>
          <w:szCs w:val="24"/>
        </w:rPr>
        <w:lastRenderedPageBreak/>
        <w:t>этнополитики автор сводит к деятельности по сохранению социокультурной идентичности этнических групп страны.</w:t>
      </w:r>
    </w:p>
    <w:p w14:paraId="060D835A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F74C8D2" w14:textId="55820DF6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Буданов, М. А. Общероссийское единство и основные направления государственной национальной политики российской федерации в свете концепции цивилизационной самобытности России / М. А. Буданов, Д.</w:t>
      </w:r>
      <w:r w:rsidR="007C680E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М.</w:t>
      </w:r>
      <w:r w:rsidR="00632940">
        <w:rPr>
          <w:rFonts w:ascii="Times New Roman" w:hAnsi="Times New Roman" w:cs="Times New Roman"/>
          <w:sz w:val="28"/>
          <w:szCs w:val="28"/>
        </w:rPr>
        <w:t xml:space="preserve"> </w:t>
      </w:r>
      <w:r w:rsidRPr="00092A38">
        <w:rPr>
          <w:rFonts w:ascii="Times New Roman" w:hAnsi="Times New Roman" w:cs="Times New Roman"/>
          <w:sz w:val="28"/>
          <w:szCs w:val="28"/>
        </w:rPr>
        <w:t>Погорельский, О. В. Путина // Вестник Московского университета. Серия 21: Управление (государство и общество). — 2024. — Т. 21. — № 4. — С. 228—245. — URL: https://elibrary.ru/item.asp?id=80389686 (дата обращения: 09.06.2026).</w:t>
      </w:r>
    </w:p>
    <w:p w14:paraId="4E48F1CF" w14:textId="57FDB290" w:rsidR="00092A38" w:rsidRPr="00A96957" w:rsidRDefault="00092A38" w:rsidP="00A969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6957">
        <w:rPr>
          <w:rFonts w:ascii="Times New Roman" w:hAnsi="Times New Roman" w:cs="Times New Roman"/>
          <w:sz w:val="24"/>
          <w:szCs w:val="24"/>
        </w:rPr>
        <w:t>Статья посвящена анализу государственной национальной политики Российской Федерации, решению проблем национального единства в свете концепции цивилизационной самобытности России. Авторы подчеркивают, что в условиях растущей турбулентности современного мира возрастает значение мер по обеспечению национальной безопасности различных государств, связанное с осмыслением их цивилизационной идентичности, роли и места на мировой арене. Данные процессы непосредственно затрагивают нашу страну. Понимание России как самобытного государства-цивилизации в настоящее время закреплено в официальных документах. Встает задача обеспечения цивилизационной безопасности России, тесно связанной с безопасностью этнополитической. Однако решение возникающих в данной сфере проблем, в первую очередь, проблемы обеспечения общероссийского национального единства сталкивается с рядом сложностей. Их причиной является, в частности, недостаточно четкая проработанность представлений о содержательном наполнении российской гражданской идентичности. Последняя, как отмечают специалисты, должна в большей степени учитывать значение этнокультурного фактора в жизни страны. Осмысление роли данного фактора, его места в системе управления является в наше время актуальной задачей для государственной власти и экспертного сообщества.</w:t>
      </w:r>
    </w:p>
    <w:p w14:paraId="5F718404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0E263EC" w14:textId="5E11CDCF" w:rsid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Буйло, Б. И. Евразийская идентичность России в философских и социально-политических взглядах евразийцев / Б. И. Буйло // Позиция. Философские проблемы науки и техники. — 2022. — № 17. — С. 25—33. — URL: https://elibrary.ru/item.asp?id=49030552 (дата обращения: 09.06.2026).</w:t>
      </w:r>
    </w:p>
    <w:p w14:paraId="268835E7" w14:textId="77777777" w:rsidR="00315B0E" w:rsidRPr="00092A38" w:rsidRDefault="00315B0E" w:rsidP="00315B0E">
      <w:pPr>
        <w:pStyle w:val="a7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28201FBD" w14:textId="5288B3F6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В начале 20-х годов XX века в среде русской эмиграции зарождается социально-философское и политическое движение евразийства, которое формулирует собственную своеобразную концепцию социокультурной идентичности России. Большевики, объединив элементы западного коммунистического учения с глубинным стремлением российских народов к построению идеала справедливого общества, смогли заручиться поддержкой широких народных масс. Поэтому и в будущем, какие бы изменения ни происходили с российским государством, этот идеал справедливого общества, по мнению евразийцев, необходимо сохранить как основу единения всех народов Евразии.</w:t>
      </w:r>
    </w:p>
    <w:p w14:paraId="736E68AE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DB2BEF0" w14:textId="128B630A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Васильева, Л. Н. Языковая политика в интересах поддержания культурной и национальной идентичности российских граждан / Л.</w:t>
      </w:r>
      <w:r w:rsidR="007C680E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Н.</w:t>
      </w:r>
      <w:r w:rsidR="007C680E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Васильева // Журнал российского права. — 2024. — № 4. — С. 23—36.</w:t>
      </w:r>
    </w:p>
    <w:p w14:paraId="7D53F465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8D3C699" w14:textId="35C18169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Гезaлoв, A. A. О. Многонациональная отечественная культура, как фактор конкурентоспособности России в новых геополитических реалиях / A.</w:t>
      </w:r>
      <w:r w:rsidR="007C680E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A.</w:t>
      </w:r>
      <w:r w:rsidR="007C680E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Гезaлoв, С. Н. Комиссаров ,</w:t>
      </w:r>
      <w:r w:rsidR="00632940">
        <w:rPr>
          <w:rFonts w:ascii="Times New Roman" w:hAnsi="Times New Roman" w:cs="Times New Roman"/>
          <w:sz w:val="28"/>
          <w:szCs w:val="28"/>
        </w:rPr>
        <w:t xml:space="preserve"> </w:t>
      </w:r>
      <w:r w:rsidRPr="00092A38">
        <w:rPr>
          <w:rFonts w:ascii="Times New Roman" w:hAnsi="Times New Roman" w:cs="Times New Roman"/>
          <w:sz w:val="28"/>
          <w:szCs w:val="28"/>
        </w:rPr>
        <w:t>Ф. С. Файзуллин // Уфимский гуманитарный научный форум. — 2024. — № 3 (19). — С. 135—157. — URL: https://elibrary.ru/item.asp?id=74879183 (дата обращения: 09.06.2026).</w:t>
      </w:r>
    </w:p>
    <w:p w14:paraId="0F769175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2B6FFFB" w14:textId="1FB8A161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Губарева, Т. А. Многонациональный народ России / Т. А. Губарева // Наука: опыт, проблемы, перспективы развития : материалы международной научно-практической конференции, Красноярск, 09</w:t>
      </w:r>
      <w:r w:rsidR="007C680E">
        <w:rPr>
          <w:rFonts w:ascii="Times New Roman" w:hAnsi="Times New Roman" w:cs="Times New Roman"/>
          <w:sz w:val="28"/>
          <w:szCs w:val="28"/>
        </w:rPr>
        <w:t>—</w:t>
      </w:r>
      <w:r w:rsidRPr="00092A38">
        <w:rPr>
          <w:rFonts w:ascii="Times New Roman" w:hAnsi="Times New Roman" w:cs="Times New Roman"/>
          <w:sz w:val="28"/>
          <w:szCs w:val="28"/>
        </w:rPr>
        <w:t>11 апреля 2025 г. — Красноярск : Красноярский государственный аграрный университет, 2025. — С. 258—261. — URL: https://www.elibrary.ru/item.asp?id=83064568 (дата обращения: 09.06.2026).</w:t>
      </w:r>
    </w:p>
    <w:p w14:paraId="51872F27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A28C562" w14:textId="7BDC9975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Гузенина, С. В. «Братских народов союз вековой»: к празднованию года единства народов России / С. В. Гузенина // ПОИСК: Политика. Обществоведение. Искусство. Социология. Культура. — 2026. — № 1 (114). — С. 12—15. — URL: https://elibrary.ru/item.asp?id=89149102 (дата обращения: 09.06.2026).</w:t>
      </w:r>
    </w:p>
    <w:p w14:paraId="19290EC1" w14:textId="37CE2303" w:rsidR="00092A38" w:rsidRPr="00315B0E" w:rsidRDefault="00092A38" w:rsidP="00315B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5B0E">
        <w:rPr>
          <w:rFonts w:ascii="Times New Roman" w:hAnsi="Times New Roman" w:cs="Times New Roman"/>
          <w:sz w:val="24"/>
          <w:szCs w:val="24"/>
        </w:rPr>
        <w:t xml:space="preserve">В статье раскрываются цели и задачи государственной инициативы 2026 года </w:t>
      </w:r>
      <w:r w:rsidR="00315B0E">
        <w:rPr>
          <w:rFonts w:ascii="Times New Roman" w:hAnsi="Times New Roman" w:cs="Times New Roman"/>
          <w:sz w:val="24"/>
          <w:szCs w:val="24"/>
        </w:rPr>
        <w:t>—</w:t>
      </w:r>
      <w:r w:rsidRPr="00315B0E">
        <w:rPr>
          <w:rFonts w:ascii="Times New Roman" w:hAnsi="Times New Roman" w:cs="Times New Roman"/>
          <w:sz w:val="24"/>
          <w:szCs w:val="24"/>
        </w:rPr>
        <w:t xml:space="preserve"> празднования года единства народов России, которой подчеркивается важность укрепления межэтнического согласия и сохранения культурного многообразия страны. Современные поиски универсальных основ, объединяющих народы, идут не на идеологической и политической платформе, но на формулировании единства ценностей религии, общего менталитета и исторического прошлого, составляющих поле единой, коллективной духовности. Главным здесь становится само понимание необходимости существования устойчивых комплексов духовных ценностей. Для россиян такими ценностными ориентирами всегда были и остаются: Родина и родной дом, их зашита; традиционные семейные ценности (включая традиции своей семьи, рода, родственников, чадолюбие, любовь, брак как союз мужчины и женщины); свобода; уважение к труду; духовность и нравственность; вера и верность; сотрудничество и взаимопомощь. При этом российская культура позволяет формировать и регулятивные, и нормативные условия идентификации.</w:t>
      </w:r>
    </w:p>
    <w:p w14:paraId="5727C6E5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C0635A8" w14:textId="62185849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Дзалаев, О. Ф. Государственная национальная политика на этапе развала СССР и образования России: историко-правовое исследование / О.</w:t>
      </w:r>
      <w:r w:rsidR="007C680E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Ф.</w:t>
      </w:r>
      <w:r w:rsidR="007C680E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Дзалаев // Аграрное и земельное право. — 2022. — № 9 (213). — С. 11—12. — URL: https://elibrary.ru/item.asp?id=49453987 (дата обращения: 09.06.2026).</w:t>
      </w:r>
    </w:p>
    <w:p w14:paraId="0545282E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9231E63" w14:textId="210C7261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 xml:space="preserve">Дормидонтова, Л. П. Многогранность российской культуры </w:t>
      </w:r>
      <w:r w:rsidR="007C680E">
        <w:rPr>
          <w:rFonts w:ascii="Times New Roman" w:hAnsi="Times New Roman" w:cs="Times New Roman"/>
          <w:sz w:val="28"/>
          <w:szCs w:val="28"/>
        </w:rPr>
        <w:t>—</w:t>
      </w:r>
      <w:r w:rsidRPr="00092A38">
        <w:rPr>
          <w:rFonts w:ascii="Times New Roman" w:hAnsi="Times New Roman" w:cs="Times New Roman"/>
          <w:sz w:val="28"/>
          <w:szCs w:val="28"/>
        </w:rPr>
        <w:t xml:space="preserve"> великая, неоспоримая ценность менталитета многонационального народа страны и российской цивилизации / Л. П. Дормидонтова // Глобальные вызовы современности и духовный выбор человека. Клуб любителей российской истории и культуры Симбирского Центра Православной Культуры сборник научных трудов региональной научно-практической конференции в рамках XXXI Международных Рождественских образовательных чтений, Ульяновск, 22 ноября 2022 г. — Ульяновск : Ульяновский государственный технический </w:t>
      </w:r>
      <w:r w:rsidRPr="00092A38">
        <w:rPr>
          <w:rFonts w:ascii="Times New Roman" w:hAnsi="Times New Roman" w:cs="Times New Roman"/>
          <w:sz w:val="28"/>
          <w:szCs w:val="28"/>
        </w:rPr>
        <w:lastRenderedPageBreak/>
        <w:t>университет, 2023. — С. 92—99. — URL: https://elibrary.ru/item.asp?id=50149615 (дата обращения: 10.06.2026).</w:t>
      </w:r>
    </w:p>
    <w:p w14:paraId="6351A636" w14:textId="42FD4F08" w:rsidR="00092A38" w:rsidRPr="00A31E95" w:rsidRDefault="00092A38" w:rsidP="00A31E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E95">
        <w:rPr>
          <w:rFonts w:ascii="Times New Roman" w:hAnsi="Times New Roman" w:cs="Times New Roman"/>
          <w:sz w:val="24"/>
          <w:szCs w:val="24"/>
        </w:rPr>
        <w:t>В статье рассматриваются вопросы сохранения самобытной культуры народов нашей страны; исследуются истоки ее многонациональности и многоконфессиональности; выделяются характерные черты и богатые национальные традиции и обычаи народов, духовные ценности; отмечается актуальность преемственности поколений в сохранении культуры</w:t>
      </w:r>
    </w:p>
    <w:p w14:paraId="4E62552F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D6AD7AC" w14:textId="54BFF4AB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Дулина, Н. В. Региональные особенности отношения студенчества к национальной культуре / Н. В. Дулина, Г. С. Широкалова, Е. И. Пронина // Primo Aspectu. — 2025. — № 2 (62). — С. 21—28. — URL: https://elibrary.ru/item.asp?id=82683926 (дата обращения: 10.06.2026).</w:t>
      </w:r>
    </w:p>
    <w:p w14:paraId="76E0B507" w14:textId="5A33979D" w:rsidR="00092A38" w:rsidRPr="00A31E95" w:rsidRDefault="00092A38" w:rsidP="00A31E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E95">
        <w:rPr>
          <w:rFonts w:ascii="Times New Roman" w:hAnsi="Times New Roman" w:cs="Times New Roman"/>
          <w:sz w:val="24"/>
          <w:szCs w:val="24"/>
        </w:rPr>
        <w:t>В статье анализируется отношение студентов двух городов Северо-Кавказского региона к традиционной культуре. Основу доказательной базы составили результаты социологического исследования. Основное внимание в рамках исследования было направлено на выявление отношения современной студенческой молодежи к культурному наследию страны и связи поколений.</w:t>
      </w:r>
    </w:p>
    <w:p w14:paraId="258DBBB1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F4E2AED" w14:textId="1CFB2C0A" w:rsid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673C">
        <w:rPr>
          <w:rFonts w:ascii="Times New Roman" w:hAnsi="Times New Roman" w:cs="Times New Roman"/>
          <w:sz w:val="28"/>
          <w:szCs w:val="28"/>
        </w:rPr>
        <w:t>Емелин, С. М. В основе прогресса - исторические корни и духовное единство народов России / С. М. Емелин // Юридическая наука: история и современность. — 2022. — № 8. — С. 19—21. — URL: https://elibrary.ru/item.asp?id=50032830 (дата обращения: 10.06.2026).</w:t>
      </w:r>
    </w:p>
    <w:p w14:paraId="0FDED273" w14:textId="77777777" w:rsidR="003C673C" w:rsidRPr="003C673C" w:rsidRDefault="003C673C" w:rsidP="003C673C">
      <w:pPr>
        <w:pStyle w:val="a7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24D1CB3F" w14:textId="55CCD115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Желязкова, А. А. Традиционные ценности как фактор сохранения мира и единства народов России в научно-образовательной сфере / А.</w:t>
      </w:r>
      <w:r w:rsidR="007C680E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А.</w:t>
      </w:r>
      <w:r w:rsidR="007C680E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Желязкова // Сохранение мира и единства славянских народов в условиях интеграции новых субъектов в общероссийское пространство. материалы научно-практической конференции, Бердянск, 07 сентября 2023 г. — Воронеж : Воронежский государственный педагогический университет, 2024. — С. 59—61. — URL: https://elibrary.ru/item.asp?id=80539954 (дата обращения: 10.06.2026).</w:t>
      </w:r>
    </w:p>
    <w:p w14:paraId="1F6F0130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08D44FD" w14:textId="11F3C47D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Заметина, Т. В. Конституционно-правовые основы обеспечения единства народов России как традиционной духовно-нравственной ценности / Т. В. Заметина // Россия: общество, политика, история. — 2023. — № 3 (8). — С. 136—154. — URL: https://elibrary.ru/item.asp?id=59758285 (дата обращения: 10.06.2026).</w:t>
      </w:r>
    </w:p>
    <w:p w14:paraId="469C5A61" w14:textId="0E0C6019" w:rsidR="00092A38" w:rsidRPr="00AD5AE7" w:rsidRDefault="00092A38" w:rsidP="00AD5A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5AE7">
        <w:rPr>
          <w:rFonts w:ascii="Times New Roman" w:hAnsi="Times New Roman" w:cs="Times New Roman"/>
          <w:sz w:val="24"/>
          <w:szCs w:val="24"/>
        </w:rPr>
        <w:t xml:space="preserve">Утверждение основ государственной политики по сохранению и укреплению традиционных российских духовно-нравственных ценностей актуализировало вопросы их правовой формализации. В качестве применяемых научных методов выступили диалектический, системный и формально-юридический методы, способствовавшие выявлению особенностей правового регулирования понятия «единство народов России». Анализ региональных правовых актов свидетельствует о разнообразии правового регулирования в сфере национальной политики. В ходе исследования было установлено, что правовые формулировки «единство народов» и «единство многонационального народа» не вполне совпадают, единство народов определяется в качестве цели, задачи, приоритета реализации национальной политики в субъектах Российской Федерации, и наблюдается как «территориальный», так и общегосударственный подход в регламентации этого вопроса. </w:t>
      </w:r>
      <w:r w:rsidRPr="00AD5AE7">
        <w:rPr>
          <w:rFonts w:ascii="Times New Roman" w:hAnsi="Times New Roman" w:cs="Times New Roman"/>
          <w:sz w:val="24"/>
          <w:szCs w:val="24"/>
        </w:rPr>
        <w:lastRenderedPageBreak/>
        <w:t>Государственное единство, будучи конституционным принципов российского федерализма, выступает организационным условием обеспечения единства народов, проживающих на территории Российской Федерации.</w:t>
      </w:r>
    </w:p>
    <w:p w14:paraId="7744051E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0F3FE60" w14:textId="77777777" w:rsidR="003C673C" w:rsidRPr="003C673C" w:rsidRDefault="00092A38" w:rsidP="00C74900">
      <w:pPr>
        <w:pStyle w:val="a7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73C">
        <w:rPr>
          <w:rFonts w:ascii="Times New Roman" w:hAnsi="Times New Roman" w:cs="Times New Roman"/>
          <w:sz w:val="28"/>
          <w:szCs w:val="28"/>
        </w:rPr>
        <w:t>Заметина, Т. В. Конституционно-правовые аспекты обеспечения равноправия и единства народов России / Т. В. Заметина // Правовая политика и правовая жизнь. — 2024. — № 3. — С. 271—280. — URL: https://elibrary.ru/item.asp?id=73166383 (дата обращения: 10.06.2026).</w:t>
      </w:r>
    </w:p>
    <w:p w14:paraId="1CE68F3B" w14:textId="2D7DF05E" w:rsidR="00092A38" w:rsidRPr="003C673C" w:rsidRDefault="00092A38" w:rsidP="003C67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73C">
        <w:rPr>
          <w:rFonts w:ascii="Times New Roman" w:hAnsi="Times New Roman" w:cs="Times New Roman"/>
          <w:sz w:val="24"/>
          <w:szCs w:val="24"/>
        </w:rPr>
        <w:t>Цель статьи заключается в исследовании особенностей правовой формализации традиционной духовно-нравственной ценности - единство народов России во взаимосвязи с принципами преемственности, государственного единства и равноправия этносов, проживающих на территории России. В работе использованы общенаучные (диалектический, анализ, синтез) и частно-научные (формально-юридический, сравнительно-правовой) методы. Автор приходит к выводу о том, что в системе конституционного регулирования национальное равноправие, наряду с принципами свободного национально-культурного, языкового развития, национальной самоидентификации, выступает условием обеспечения единства народов России как одной из базовых российских духовно-нравственных ценностей, имплицитно содержащейся в конституционных нормах и требующей дальнейшего развития в федеральном и региональном законодательстве.</w:t>
      </w:r>
    </w:p>
    <w:p w14:paraId="541192D0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F2F90F3" w14:textId="3781A9DA" w:rsid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4900">
        <w:rPr>
          <w:rFonts w:ascii="Times New Roman" w:hAnsi="Times New Roman" w:cs="Times New Roman"/>
          <w:sz w:val="28"/>
          <w:szCs w:val="28"/>
        </w:rPr>
        <w:t xml:space="preserve">Иванников, И. А. Конституционные основы равенства, единства народа России и проявления уголовно-правовых мотивов ненависти и вражды. </w:t>
      </w:r>
      <w:r w:rsidR="00EA59F8">
        <w:rPr>
          <w:rFonts w:ascii="Times New Roman" w:hAnsi="Times New Roman" w:cs="Times New Roman"/>
          <w:sz w:val="28"/>
          <w:szCs w:val="28"/>
        </w:rPr>
        <w:t>В</w:t>
      </w:r>
      <w:r w:rsidRPr="00C74900">
        <w:rPr>
          <w:rFonts w:ascii="Times New Roman" w:hAnsi="Times New Roman" w:cs="Times New Roman"/>
          <w:sz w:val="28"/>
          <w:szCs w:val="28"/>
        </w:rPr>
        <w:t xml:space="preserve"> 2-х ч. / И. А. Иванников, Б. З. Маликов // Вестник Уфимского юридического института МВД России. — 2025. —№ 3 (109). — С. 37—49 ; № 4. — С. 50—66.</w:t>
      </w:r>
      <w:r w:rsidR="00C74900" w:rsidRPr="00C74900">
        <w:rPr>
          <w:rFonts w:ascii="Times New Roman" w:hAnsi="Times New Roman" w:cs="Times New Roman"/>
          <w:sz w:val="28"/>
          <w:szCs w:val="28"/>
        </w:rPr>
        <w:t xml:space="preserve"> — </w:t>
      </w:r>
      <w:r w:rsidRPr="00C74900">
        <w:rPr>
          <w:rFonts w:ascii="Times New Roman" w:hAnsi="Times New Roman" w:cs="Times New Roman"/>
          <w:sz w:val="28"/>
          <w:szCs w:val="28"/>
        </w:rPr>
        <w:tab/>
      </w:r>
      <w:r w:rsidR="00D3479A">
        <w:rPr>
          <w:rFonts w:ascii="Times New Roman" w:hAnsi="Times New Roman" w:cs="Times New Roman"/>
          <w:sz w:val="28"/>
          <w:szCs w:val="28"/>
        </w:rPr>
        <w:t>Ч</w:t>
      </w:r>
      <w:r w:rsidRPr="00C74900">
        <w:rPr>
          <w:rFonts w:ascii="Times New Roman" w:hAnsi="Times New Roman" w:cs="Times New Roman"/>
          <w:sz w:val="28"/>
          <w:szCs w:val="28"/>
        </w:rPr>
        <w:t xml:space="preserve">. 1 — URL: https://elibrary.ru/item.asp?id=82937182 (дата обращения: 10.06.23026). </w:t>
      </w:r>
      <w:r w:rsidR="00C74900" w:rsidRPr="00C74900">
        <w:rPr>
          <w:rFonts w:ascii="Times New Roman" w:hAnsi="Times New Roman" w:cs="Times New Roman"/>
          <w:sz w:val="28"/>
          <w:szCs w:val="28"/>
        </w:rPr>
        <w:t xml:space="preserve">— </w:t>
      </w:r>
      <w:r w:rsidR="00D3479A">
        <w:rPr>
          <w:rFonts w:ascii="Times New Roman" w:hAnsi="Times New Roman" w:cs="Times New Roman"/>
          <w:sz w:val="28"/>
          <w:szCs w:val="28"/>
        </w:rPr>
        <w:t>Ч</w:t>
      </w:r>
      <w:r w:rsidRPr="00C74900">
        <w:rPr>
          <w:rFonts w:ascii="Times New Roman" w:hAnsi="Times New Roman" w:cs="Times New Roman"/>
          <w:sz w:val="28"/>
          <w:szCs w:val="28"/>
        </w:rPr>
        <w:t>. 2 — URL: https://elibrary.ru/item.asp?id=83252682 (дата обращения: 10.06.2026).</w:t>
      </w:r>
    </w:p>
    <w:p w14:paraId="2487CA6F" w14:textId="77777777" w:rsidR="00C74900" w:rsidRPr="00C74900" w:rsidRDefault="00C74900" w:rsidP="00C74900">
      <w:pPr>
        <w:pStyle w:val="a7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2ED86C8E" w14:textId="270C96C6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Иванов, И. В. Российское многонациональное государство: пути развития / И. В. Иванов // Государственная власть и местное самоуправление. — 2013. — № 2. — С. 3—6.</w:t>
      </w:r>
    </w:p>
    <w:p w14:paraId="3FC958DB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A629829" w14:textId="1038881E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 xml:space="preserve">Иванова, М. Е. Служение отечеству и ответственность за его судьбу </w:t>
      </w:r>
      <w:r w:rsidR="00881C60">
        <w:rPr>
          <w:rFonts w:ascii="Times New Roman" w:hAnsi="Times New Roman" w:cs="Times New Roman"/>
          <w:sz w:val="28"/>
          <w:szCs w:val="28"/>
        </w:rPr>
        <w:t>—</w:t>
      </w:r>
      <w:r w:rsidRPr="00092A38">
        <w:rPr>
          <w:rFonts w:ascii="Times New Roman" w:hAnsi="Times New Roman" w:cs="Times New Roman"/>
          <w:sz w:val="28"/>
          <w:szCs w:val="28"/>
        </w:rPr>
        <w:t xml:space="preserve"> традиционная ценность многонационального народа России / М.</w:t>
      </w:r>
      <w:r w:rsidR="00942EA8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Е.</w:t>
      </w:r>
      <w:r w:rsidR="00942EA8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Иванова, Н. В. Резепова // Этносоциум и межнациональная культура. — 2023. — №</w:t>
      </w:r>
      <w:r w:rsidR="00B2468F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2</w:t>
      </w:r>
      <w:r w:rsidR="00B2468F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(176). — С. 40—48. — URL: https://elibrary.ru/item.asp?id=53845960 (дата обращения: 10.06.2026)</w:t>
      </w:r>
      <w:r w:rsidR="0022095B">
        <w:rPr>
          <w:rFonts w:ascii="Times New Roman" w:hAnsi="Times New Roman" w:cs="Times New Roman"/>
          <w:sz w:val="28"/>
          <w:szCs w:val="28"/>
        </w:rPr>
        <w:t>.</w:t>
      </w:r>
    </w:p>
    <w:p w14:paraId="23742521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9C11A5C" w14:textId="62A99063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Иванова, Д. В. Гражданско-патриотическое воспитание студентов на современном этапе развития поликультурного общества: ресурсы и технологии./ Д. В. Иванова // Научно-педагогическое обозрение. — 2022. — №</w:t>
      </w:r>
      <w:r w:rsidR="00942EA8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5 (45). — С. 78—87. — URL: https://elibrary.ru/item.asp?id=49536585 (дата обращения: 10.06.2026).</w:t>
      </w:r>
    </w:p>
    <w:p w14:paraId="401D1E2D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81B8D9F" w14:textId="291057B4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 xml:space="preserve">Капнина, М. А. Присоединение Крыма как основа укрепления многонационального единства России / М. А. Капнина // Российская </w:t>
      </w:r>
      <w:r w:rsidRPr="00092A38">
        <w:rPr>
          <w:rFonts w:ascii="Times New Roman" w:hAnsi="Times New Roman" w:cs="Times New Roman"/>
          <w:sz w:val="28"/>
          <w:szCs w:val="28"/>
        </w:rPr>
        <w:lastRenderedPageBreak/>
        <w:t>идентичность : сборник материалов Всероссийского конкурса научно-исследовательских работ, Москва, 25 сентября – 13 декабря 2023 г. — Москва : Российский государственный университет имени А.Н. Косыгина, 2023. — С.</w:t>
      </w:r>
      <w:r w:rsidR="00942EA8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172—181. — URL: https://elibrary.ru/item.asp?id=63656285 (дата обращения 10.06.2026).</w:t>
      </w:r>
    </w:p>
    <w:p w14:paraId="1414EE79" w14:textId="18508639" w:rsidR="00092A38" w:rsidRPr="00C74900" w:rsidRDefault="00092A38" w:rsidP="00C749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900">
        <w:rPr>
          <w:rFonts w:ascii="Times New Roman" w:hAnsi="Times New Roman" w:cs="Times New Roman"/>
          <w:sz w:val="24"/>
          <w:szCs w:val="24"/>
        </w:rPr>
        <w:t>В научно-исследовательской работе проводится анализ исторического события 18 марта 2014 года и его значения для укрепления межнациональной целостности российского государства. Исследуется и восстанавливается хронология исторических событий формирования Крыма и его взаимоотношений с Россией вплоть до 2014 года. Далее в работе изучаются предпосылки для проведения референдума об автономии народом Крыма, благодаря которым в дальнейшем стало возможно воссоединение Крыма с Россией. В</w:t>
      </w:r>
      <w:r w:rsidR="00942EA8">
        <w:rPr>
          <w:rFonts w:ascii="Times New Roman" w:hAnsi="Times New Roman" w:cs="Times New Roman"/>
          <w:sz w:val="24"/>
          <w:szCs w:val="24"/>
        </w:rPr>
        <w:t> </w:t>
      </w:r>
      <w:r w:rsidRPr="00C74900">
        <w:rPr>
          <w:rFonts w:ascii="Times New Roman" w:hAnsi="Times New Roman" w:cs="Times New Roman"/>
          <w:sz w:val="24"/>
          <w:szCs w:val="24"/>
        </w:rPr>
        <w:t>исследовании приводится определение дефиниции «многонациональное единство», его черты и значение в современных условиях существования российского государства. В ходе научного исследования были изучены основные мероприятия в области укрепления многонационального единства России после присоединения к ней Крыма.</w:t>
      </w:r>
    </w:p>
    <w:p w14:paraId="020D460B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244BC4F" w14:textId="729A8961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Каграманов, А. К. оглы. Влияние языкового многообразия на процессы самоопределения и укрепления государственности / А.</w:t>
      </w:r>
      <w:r w:rsidR="00942EA8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К.</w:t>
      </w:r>
      <w:r w:rsidR="00942EA8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о.</w:t>
      </w:r>
      <w:r w:rsidR="00942EA8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Каграманов // Государство и право. — 2022. — № 11. — С. 182—186.</w:t>
      </w:r>
    </w:p>
    <w:p w14:paraId="31F8F1E7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664F52C" w14:textId="277B9BE9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 xml:space="preserve">Колин, К. К. Информационное пространство страны как стратегический фактор системы воспитания и национального единства России / К. К. Колин // Высшее образование для XXI века. Воспитание: вызовы современности. Доклады и материалы, Москва, 24–26 ноября 2022 г. / под общ. ред. И. М. Ильинского. — Москва : Московский гуманитарный университет, 2022. — С. 16—36. — URL: https://elibrary.ru/item.asp?id=54764311 (дата обращения: 10.06.2026). </w:t>
      </w:r>
    </w:p>
    <w:p w14:paraId="5A1E730C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D3079EF" w14:textId="665A2A00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Крысько, В. Г. Психология межнациональных отношений : курс лекций / В. Г. Крысько. — 2-е изд., перераб. и доп. — Москва : Вузовский учебник : ИНФРА-М, 2025. — 228 с. — ISBN 978-5-16-020191-7. — URL: https://znanium.ru/catalog/product/2159184 (дата обращения: 09.06.2026).</w:t>
      </w:r>
    </w:p>
    <w:p w14:paraId="27C2B937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4484254" w14:textId="522318CF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 xml:space="preserve">Королева, А. С. Национально-культурные основы российского государства / А. С. Королева // Вопросы устойчивого развития общества. — 2022. — № 4. — С. 611—615. — URL: https://www.elibrary.ru/item.asp?id=48441670 (дата обращения: 10.06.2026). </w:t>
      </w:r>
    </w:p>
    <w:p w14:paraId="13257812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2FAAF0E" w14:textId="4E41360D" w:rsid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4900">
        <w:rPr>
          <w:rFonts w:ascii="Times New Roman" w:hAnsi="Times New Roman" w:cs="Times New Roman"/>
          <w:sz w:val="28"/>
          <w:szCs w:val="28"/>
        </w:rPr>
        <w:t xml:space="preserve">Куликова, С. В. Традиционная ценность «единство народов России» как основа воспитания детей и молодежи / С. В. Куликова // Учебный год. — 2026. — № 1 (83). — С. 3—7. — URL: https://elibrary.ru/item.asp?id=89175761 (дата обращения: 10.06.2026). </w:t>
      </w:r>
    </w:p>
    <w:p w14:paraId="061205A0" w14:textId="77777777" w:rsidR="00C74900" w:rsidRPr="00C74900" w:rsidRDefault="00C74900" w:rsidP="00C74900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161A9045" w14:textId="778918AC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 xml:space="preserve">Коченков, И. Н. Роль народного комиссариата по делам национальностей в развитии формы российского государственного единства / И. Н. Коченков // Вестник Московского университета. Серия 11: Право. — </w:t>
      </w:r>
      <w:r w:rsidRPr="00092A38">
        <w:rPr>
          <w:rFonts w:ascii="Times New Roman" w:hAnsi="Times New Roman" w:cs="Times New Roman"/>
          <w:sz w:val="28"/>
          <w:szCs w:val="28"/>
        </w:rPr>
        <w:lastRenderedPageBreak/>
        <w:t xml:space="preserve">2022. — № 5. — С. 143—154. — URL: https://www.elibrary.ru/item.asp?id=50236706 (дата обращения: 10.06.2026). </w:t>
      </w:r>
    </w:p>
    <w:p w14:paraId="141D5500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113A71A" w14:textId="4DC08BA9" w:rsid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4900">
        <w:rPr>
          <w:rFonts w:ascii="Times New Roman" w:hAnsi="Times New Roman" w:cs="Times New Roman"/>
          <w:sz w:val="28"/>
          <w:szCs w:val="28"/>
        </w:rPr>
        <w:t xml:space="preserve">Курлова, Д. В. Культура как средство поддержания единства народов России в условиях вестернизации / Д. В. Курлова // ХХХVIII международные Плехановские чтения : сборник статей студентов. В 4 томах, Москва, 15–18 апреля 2025 г. — Москва : Российский экономический университет имени Г.В. Плеханова, 2025. — С. 74—79. — URL: https://elibrary.ru/item.asp?id=89227502 (дата обращения: 10.06.2026). </w:t>
      </w:r>
    </w:p>
    <w:p w14:paraId="39F5D3FE" w14:textId="77777777" w:rsidR="00C74900" w:rsidRPr="00C74900" w:rsidRDefault="00C74900" w:rsidP="00C74900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59FE694F" w14:textId="5AD02AD1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Латыпов, В. С. Национальный интерес в современной уголовно-процессуальной политике России / В. С. Латыпов, А. Ю. Терехов // Вестник Волгоградской академии МВД России. — 2025. — № 1 (72). — С. 99—106. — URL: https://elibrary.ru/item.asp?id=80631540 (дата обращения: 10.06.2026).</w:t>
      </w:r>
    </w:p>
    <w:p w14:paraId="101AE5E0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2F1849C" w14:textId="56B85BD4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 xml:space="preserve">Мир единства народов России : материалы Всероссийской научно-практической конференции, Севастополь, 17 ноября 2025 г / </w:t>
      </w:r>
      <w:r w:rsidR="00942EA8">
        <w:rPr>
          <w:rFonts w:ascii="Times New Roman" w:hAnsi="Times New Roman" w:cs="Times New Roman"/>
          <w:sz w:val="28"/>
          <w:szCs w:val="28"/>
        </w:rPr>
        <w:t>с</w:t>
      </w:r>
      <w:r w:rsidRPr="00092A38">
        <w:rPr>
          <w:rFonts w:ascii="Times New Roman" w:hAnsi="Times New Roman" w:cs="Times New Roman"/>
          <w:sz w:val="28"/>
          <w:szCs w:val="28"/>
        </w:rPr>
        <w:t>ост. О.</w:t>
      </w:r>
      <w:r w:rsidR="00942EA8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А.</w:t>
      </w:r>
      <w:r w:rsidR="00942EA8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 xml:space="preserve">Кондрашихина, В. Н. Ковалев. — Севастополь : Севастопольский государственный университет, 2025. — 326 с. — ISBN: 978-5-605-58940-2. — URL: https://elibrary.ru/item.asp?id=891909539999 (дата обращение: 10.06.2026). </w:t>
      </w:r>
    </w:p>
    <w:p w14:paraId="36794464" w14:textId="6176FEF2" w:rsidR="00092A38" w:rsidRPr="00C74900" w:rsidRDefault="00092A38" w:rsidP="00C749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900">
        <w:rPr>
          <w:rFonts w:ascii="Times New Roman" w:hAnsi="Times New Roman" w:cs="Times New Roman"/>
          <w:sz w:val="24"/>
          <w:szCs w:val="24"/>
        </w:rPr>
        <w:t>Материалы Всероссийской научно-практической конференции «Мир единства народов России» составлены на основе полных текстов докладов участников конференции. На конференции обсуждались ключевые вопросы развития психологии в поликультурном пространстве; задачи и перспективы развития мультикультурного подхода в психологическом сопровождении личности. Базовыми направлениями конференции явились межкультурная коммуникация и развитие межкультурной компетентности в различных сферах профессионального взаимодействия; направления сохранения российских традиционных духовно-нравственных ценностей; проблема психологического благополучия в ситуации вызовов современности.</w:t>
      </w:r>
    </w:p>
    <w:p w14:paraId="65418392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D6170AD" w14:textId="4114F781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 xml:space="preserve">Национальные отношения в России: период Московского царства и Российской империи (XVII </w:t>
      </w:r>
      <w:r w:rsidR="000E52C6">
        <w:rPr>
          <w:rFonts w:ascii="Times New Roman" w:hAnsi="Times New Roman" w:cs="Times New Roman"/>
          <w:sz w:val="28"/>
          <w:szCs w:val="28"/>
        </w:rPr>
        <w:t>—</w:t>
      </w:r>
      <w:r w:rsidRPr="00092A38">
        <w:rPr>
          <w:rFonts w:ascii="Times New Roman" w:hAnsi="Times New Roman" w:cs="Times New Roman"/>
          <w:sz w:val="28"/>
          <w:szCs w:val="28"/>
        </w:rPr>
        <w:t xml:space="preserve"> начало XX в.) : учебное пособие / авт.-сост. Ю.</w:t>
      </w:r>
      <w:r w:rsidR="00942EA8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В.</w:t>
      </w:r>
      <w:r w:rsidR="00942EA8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Печин ; Новосибирский государственный аграрный университет : факультет экономики и управления (отделение управления). — Новосибирск : Золотой колос, 2020. -— 271 с. — URL: https://znanium.com/catalog/product/1461093 (дата обращения: 09.06.2026).</w:t>
      </w:r>
    </w:p>
    <w:p w14:paraId="3E2C6142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79BF499" w14:textId="55439EE7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Нуртазенов, Т. К. Евразийство как идейная основа единства культур народов России / Т. К. Нуртазенов, А. В. Видершпан // Вестник Челябинского государственного университета. — 2022. — № 8 (466). — С.</w:t>
      </w:r>
      <w:r w:rsidR="00942EA8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69</w:t>
      </w:r>
      <w:r w:rsidR="00942EA8">
        <w:rPr>
          <w:rFonts w:ascii="Times New Roman" w:hAnsi="Times New Roman" w:cs="Times New Roman"/>
          <w:sz w:val="28"/>
          <w:szCs w:val="28"/>
        </w:rPr>
        <w:t>—</w:t>
      </w:r>
      <w:r w:rsidRPr="00092A38">
        <w:rPr>
          <w:rFonts w:ascii="Times New Roman" w:hAnsi="Times New Roman" w:cs="Times New Roman"/>
          <w:sz w:val="28"/>
          <w:szCs w:val="28"/>
        </w:rPr>
        <w:t xml:space="preserve">74. — URL: https://elibrary.ru/item.asp?id=49550040 (дата обращения: 10.06.2026). </w:t>
      </w:r>
    </w:p>
    <w:p w14:paraId="45036055" w14:textId="7F61502A" w:rsidR="00092A38" w:rsidRPr="006D1DC1" w:rsidRDefault="00092A38" w:rsidP="006D1D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1DC1">
        <w:rPr>
          <w:rFonts w:ascii="Times New Roman" w:hAnsi="Times New Roman" w:cs="Times New Roman"/>
          <w:sz w:val="24"/>
          <w:szCs w:val="24"/>
        </w:rPr>
        <w:t xml:space="preserve">Статья посвящена проблеме идейного основания единства русского мира. Авторы считают, что идеологические и мировоззренческие основания мультикультурного единства России-Евразии становятся необходимым условием её выживания в современных условиях. На основе изучения исследований социального устройства и становления Российской </w:t>
      </w:r>
      <w:r w:rsidRPr="006D1DC1">
        <w:rPr>
          <w:rFonts w:ascii="Times New Roman" w:hAnsi="Times New Roman" w:cs="Times New Roman"/>
          <w:sz w:val="24"/>
          <w:szCs w:val="24"/>
        </w:rPr>
        <w:lastRenderedPageBreak/>
        <w:t>империи российскими историками авторы заключают, что идея единства в многообразии как мировоззренческая основа русского мира внятно была сформулирована русскими евразийцами в первой половине ХХ века, но практически применялась задолго до этого в процессе формирования и существования Российской империи.</w:t>
      </w:r>
    </w:p>
    <w:p w14:paraId="2D93730C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CB168DB" w14:textId="22AC8D9F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 xml:space="preserve">Овченков, В. А. 2026 год - год единства народов России в Пермском институте ФСИН России: основные направления и воспитательные практики / В. А. Овченков // Неделя науки, посвященная году единства народов России: сборник материалов. — Пермь : Пермский институт Федеральной службы исполнения наказаний, 2026. — С. 79—83. — URL: https://www.elibrary.ru/item.asp?id=89175887 (дата обращения: 10.06.2026). </w:t>
      </w:r>
    </w:p>
    <w:p w14:paraId="0D1056B4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6DAF342" w14:textId="440C567E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Омельченко, Е. А. Роль образования в укреплении государственного единства в условиях многонациональности / Е.</w:t>
      </w:r>
      <w:r w:rsidR="007C3914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А.</w:t>
      </w:r>
      <w:r w:rsidR="007C3914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Омельченко // Государственная ценностная политика в системе образования : материалы II Всероссийского образовательного форума, Москва, 14</w:t>
      </w:r>
      <w:r w:rsidR="00223800">
        <w:rPr>
          <w:rFonts w:ascii="Times New Roman" w:hAnsi="Times New Roman" w:cs="Times New Roman"/>
          <w:sz w:val="28"/>
          <w:szCs w:val="28"/>
        </w:rPr>
        <w:t>—</w:t>
      </w:r>
      <w:r w:rsidRPr="00092A38">
        <w:rPr>
          <w:rFonts w:ascii="Times New Roman" w:hAnsi="Times New Roman" w:cs="Times New Roman"/>
          <w:sz w:val="28"/>
          <w:szCs w:val="28"/>
        </w:rPr>
        <w:t>15 мая 2024 г. — Москва : Московский педагогический государственный университет, 2024. — С. 54—61. — URL: https://elibrary.ru/item.asp?id=80401158 (дата обращения: 10.06.2026).</w:t>
      </w:r>
    </w:p>
    <w:p w14:paraId="58B309D6" w14:textId="209B933A" w:rsidR="00092A38" w:rsidRPr="006D1DC1" w:rsidRDefault="00092A38" w:rsidP="006D1D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1DC1">
        <w:rPr>
          <w:rFonts w:ascii="Times New Roman" w:hAnsi="Times New Roman" w:cs="Times New Roman"/>
          <w:sz w:val="24"/>
          <w:szCs w:val="24"/>
        </w:rPr>
        <w:t>Статья посвящена рассмотрению задач государственной национальной политики РФ в контексте сферы образования. Анализируются основные нормативные документы, объясняется трактовка понятия «многонациональность» применительно к населению России, доказывается, что укрепление ценности «единство народов России» не находится в противоречии с тезисом о поддержке и сохранении этнокультурного разнообразия.</w:t>
      </w:r>
    </w:p>
    <w:p w14:paraId="678D2EEE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E4E58A6" w14:textId="42EA679E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Патриотизм как основа единства народов России: исторический и современный аспекты : сборник материалов научно-практической конференции в рамках патриотического форума "Герои нашего времени", Чебоксары, 16 мая 2025 г / ред. О. В. Михайлова, М. П. Камаева, О. В Лесовая. — Чебоксары : Чувашский государственный институт культуры и искусств, 2025. — 136 с. — URL: https:// elibrary.ru/item.asp?id=82834588 (дата обращения: 10.06.2026).</w:t>
      </w:r>
    </w:p>
    <w:p w14:paraId="0EAB9945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823B20C" w14:textId="03007DAC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Петрищева, Н. С. Национальная политика в России на разных этапах развития государства: историко-правовой аспект / Н. С. Петрищева, К.</w:t>
      </w:r>
      <w:r w:rsidR="007C3914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А.</w:t>
      </w:r>
      <w:r w:rsidR="007C3914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Зарубина, С. Ю. Чапчиков // Известия Юго-Западного государственного университета. Серия: История и право. — 2023. — Т. 13. — № 5. — С. 20—30. — URL:</w:t>
      </w:r>
      <w:r w:rsidR="00632940">
        <w:rPr>
          <w:rFonts w:ascii="Times New Roman" w:hAnsi="Times New Roman" w:cs="Times New Roman"/>
          <w:sz w:val="28"/>
          <w:szCs w:val="28"/>
        </w:rPr>
        <w:t xml:space="preserve"> </w:t>
      </w:r>
      <w:r w:rsidRPr="00092A38">
        <w:rPr>
          <w:rFonts w:ascii="Times New Roman" w:hAnsi="Times New Roman" w:cs="Times New Roman"/>
          <w:sz w:val="28"/>
          <w:szCs w:val="28"/>
        </w:rPr>
        <w:t>https://elibrary.ru/item.asp?id=54904774 (дата обращения: 10.06.2026).</w:t>
      </w:r>
    </w:p>
    <w:p w14:paraId="3C72693A" w14:textId="1CE2D5FA" w:rsidR="00092A38" w:rsidRPr="00DD041F" w:rsidRDefault="00092A38" w:rsidP="00DD04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041F">
        <w:rPr>
          <w:rFonts w:ascii="Times New Roman" w:hAnsi="Times New Roman" w:cs="Times New Roman"/>
          <w:sz w:val="24"/>
          <w:szCs w:val="24"/>
        </w:rPr>
        <w:t xml:space="preserve">Российская Федерация </w:t>
      </w:r>
      <w:r w:rsidR="00DD041F" w:rsidRPr="00DD041F">
        <w:rPr>
          <w:rFonts w:ascii="Times New Roman" w:hAnsi="Times New Roman" w:cs="Times New Roman"/>
          <w:sz w:val="24"/>
          <w:szCs w:val="24"/>
        </w:rPr>
        <w:t>—</w:t>
      </w:r>
      <w:r w:rsidRPr="00DD041F">
        <w:rPr>
          <w:rFonts w:ascii="Times New Roman" w:hAnsi="Times New Roman" w:cs="Times New Roman"/>
          <w:sz w:val="24"/>
          <w:szCs w:val="24"/>
        </w:rPr>
        <w:t xml:space="preserve"> это многонациональная и многоконфессиональная страна, имеющая более чем тысячелетний опыт развития. Согласно данным отдельных статистических исследований, в настоящее время в российском государстве проживают представители более 200 народностей, имеющих свою собственную самобытную, уникальную культуру. Полиэтнический состав населения современного российского государства обусловливает необходимость разработки эффективного правового механизма регулирования национального вопроса в стране. Однако без комплексного исследования исторических основ эволюции государственной национальной политики в России достижение данной цели невозможно. В связи с чем представляется актуальным анализ </w:t>
      </w:r>
      <w:r w:rsidRPr="00DD041F">
        <w:rPr>
          <w:rFonts w:ascii="Times New Roman" w:hAnsi="Times New Roman" w:cs="Times New Roman"/>
          <w:sz w:val="24"/>
          <w:szCs w:val="24"/>
        </w:rPr>
        <w:lastRenderedPageBreak/>
        <w:t>законодательного опыта урегулирования межнациональных отношений в российском государстве, имеющем на всех этапах своего развития статус многоконфессиональной и многонациональной страны.</w:t>
      </w:r>
    </w:p>
    <w:p w14:paraId="0C3B9B02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5B65365" w14:textId="49A88BF8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 xml:space="preserve">Печин, Ю. В. Национальные отношения в России. Советский период (1917-1991) : хрестоматия / Новосибирский государственный аграрный университет; сост. Ю.В. Печин. — Новосибирск: НГАУ, 2012. — 320 с. — URL: https://znanium.com/catalog/product/516408 (дата обращения: 09.06.2026). </w:t>
      </w:r>
    </w:p>
    <w:p w14:paraId="1EAA4853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12AF2F9" w14:textId="5C67DBC4" w:rsid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23CB">
        <w:rPr>
          <w:rFonts w:ascii="Times New Roman" w:hAnsi="Times New Roman" w:cs="Times New Roman"/>
          <w:sz w:val="28"/>
          <w:szCs w:val="28"/>
        </w:rPr>
        <w:t xml:space="preserve">Подмарев, А. А. Институт ограничения прав иностранных граждан в реализации миграционной политики и обеспечении национальной безопасности России / А. А. Подмарев // Вестник Поволжского института управления. — 2025. — Т. 25. — № 6. — С. 30—41. — URL: https://elibrary.ru/item.asp?id=87407308 (дата обращения: 09.06.2026). </w:t>
      </w:r>
    </w:p>
    <w:p w14:paraId="3AD36063" w14:textId="77777777" w:rsidR="009423CB" w:rsidRPr="009423CB" w:rsidRDefault="009423CB" w:rsidP="009423CB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57B800D0" w14:textId="63236C96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Правовое регулирование межнациональных отношений в Российской Федерации: проблемы теории и практики : научно-практическое пособие / А. Н. Андриченко, А. Е. Постников, Л. Н. Васильева [и др.]. — Москва : НОРМА : ИНФРА-М, 2022. — 296 с. — ISBN 978-5-00156-214-6. - URL: https://znanium.ru/catalog/product/1842506 (дата обращения: 09.06.2026).</w:t>
      </w:r>
    </w:p>
    <w:p w14:paraId="49041AE8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DC38C5D" w14:textId="27121CF6" w:rsid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23CB">
        <w:rPr>
          <w:rFonts w:ascii="Times New Roman" w:hAnsi="Times New Roman" w:cs="Times New Roman"/>
          <w:sz w:val="28"/>
          <w:szCs w:val="28"/>
        </w:rPr>
        <w:t>Русакова, О. Ф. Дискурс государственной политики памяти как фактор формирования национальной идентичности современной России / О. Ф. Русакова // Дискурс-Пи. — 2023. — Т. 20. — № 2. — С. 32—51.</w:t>
      </w:r>
      <w:r w:rsidR="00632940">
        <w:rPr>
          <w:rFonts w:ascii="Times New Roman" w:hAnsi="Times New Roman" w:cs="Times New Roman"/>
          <w:sz w:val="28"/>
          <w:szCs w:val="28"/>
        </w:rPr>
        <w:t xml:space="preserve"> </w:t>
      </w:r>
      <w:r w:rsidRPr="009423CB">
        <w:rPr>
          <w:rFonts w:ascii="Times New Roman" w:hAnsi="Times New Roman" w:cs="Times New Roman"/>
          <w:sz w:val="28"/>
          <w:szCs w:val="28"/>
        </w:rPr>
        <w:t xml:space="preserve">— URL: https://elibrary.ru/item.asp?id=54279149 (дата обращения: 09.06.2026). </w:t>
      </w:r>
    </w:p>
    <w:p w14:paraId="0C540273" w14:textId="77777777" w:rsidR="009423CB" w:rsidRPr="009423CB" w:rsidRDefault="009423CB" w:rsidP="009423CB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61ECB8CE" w14:textId="1ECA16AC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Сабанчиева, А. К. К вопросу о формировании межкультурной коммуникации для поддержания межкультурных связей / А. К. Сабанчиева, С.</w:t>
      </w:r>
      <w:r w:rsidR="007C3914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Х.</w:t>
      </w:r>
      <w:r w:rsidR="007C3914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Карчаева, М. Б. Безрокова // Пробелы в российском законодательстве. — 2020. — Том 13, № 3. — С. 309—311. — URL; https://www.elibrary.ru/item.asp?id=42968550 (дата обращения: 17.06.2026).</w:t>
      </w:r>
    </w:p>
    <w:p w14:paraId="517A9BB0" w14:textId="44223EE8" w:rsidR="00092A38" w:rsidRPr="009423CB" w:rsidRDefault="00092A38" w:rsidP="009423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3CB">
        <w:rPr>
          <w:rFonts w:ascii="Times New Roman" w:hAnsi="Times New Roman" w:cs="Times New Roman"/>
          <w:sz w:val="24"/>
          <w:szCs w:val="24"/>
        </w:rPr>
        <w:t>На законодательном уровне Российская Федерация признается многонациональным государством, что обуславливает необходимость поддержания межкультурных связей. В этой связи особое значение придается формированию межкультурной компетенции, позволяющей выстраивать продуктивное речевое взаимодействие, соблюдать в процессе коммуникации основные нормы речи, правила речевого этикета.</w:t>
      </w:r>
    </w:p>
    <w:p w14:paraId="67B39B82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061ABA1" w14:textId="56DC9B8C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Савельев, В. В. К вопросу о сбережении народов России (тезисы для обсуждения) / В. В. Савельев // Этносоциум и межнациональная культура. — 2022. — № 2 (164). — С. 9—11. — URL: https://www.elibrary.ru/item.asp?id=48547102 (дата обращения: 10.06.2026).</w:t>
      </w:r>
    </w:p>
    <w:p w14:paraId="6E0244C9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815B240" w14:textId="7901F367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 xml:space="preserve">Сажина, В. А. Формирование межнационального и межконфессионального согласия в молодежной среде в рамках внеаудиторной работы со студентами российских вузов / В. А. Сажина // Вестник Московского университета. Серия 21: Управление (государство и общество). — 2023. — </w:t>
      </w:r>
      <w:r w:rsidRPr="00092A38">
        <w:rPr>
          <w:rFonts w:ascii="Times New Roman" w:hAnsi="Times New Roman" w:cs="Times New Roman"/>
          <w:sz w:val="28"/>
          <w:szCs w:val="28"/>
        </w:rPr>
        <w:lastRenderedPageBreak/>
        <w:t>Т.</w:t>
      </w:r>
      <w:r w:rsidR="007C3914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20. — № 4. — С. 158—176. — URL: https://elibrary.ru/item.asp?id=55313201 (дата обращения: 10.06.2026).</w:t>
      </w:r>
    </w:p>
    <w:p w14:paraId="23643C5C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76C599B" w14:textId="5A83856C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Салпагарова, А. Ш. Гражданственность и патриотизм как этнокультурные ценности народов России: взаимодействие языка и культуры / А. Ш. Салпагарова // Миссия педагога в формировании личности гражданина России : материалы Всероссийской научно-практической конференции, посвященной 200-летию со дня рождения К.Д. Ушинского, Карачаевск, 29–30 сентября 2023 г. — Карачаевск : Карачаево-Черкесский государственный университет им. У. Д. Алиева, 2024. — С. 122—126. — URL: https://www.elibrary.ru/item.asp?id=75067347 (дата обращения: 10.06.2026).</w:t>
      </w:r>
    </w:p>
    <w:p w14:paraId="72B67462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14A354F" w14:textId="1A87954F" w:rsid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33F1">
        <w:rPr>
          <w:rFonts w:ascii="Times New Roman" w:hAnsi="Times New Roman" w:cs="Times New Roman"/>
          <w:sz w:val="28"/>
          <w:szCs w:val="28"/>
        </w:rPr>
        <w:t xml:space="preserve">Саратовцева, Н. В. Единство народов России как основа российского государства / Н. В. Саратовцева, А. М. Агапова, М. М. Кузьминых // Социосфера. — 2026. — № 1-2. — С. 191—193. — URL: https://elibrary.ru/item.asp?id=89220707 (дата обращения: 10.06.2026). </w:t>
      </w:r>
    </w:p>
    <w:p w14:paraId="29929863" w14:textId="77777777" w:rsidR="002233F1" w:rsidRPr="002233F1" w:rsidRDefault="002233F1" w:rsidP="002233F1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558CA212" w14:textId="4833137A" w:rsid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33F1">
        <w:rPr>
          <w:rFonts w:ascii="Times New Roman" w:hAnsi="Times New Roman" w:cs="Times New Roman"/>
          <w:sz w:val="28"/>
          <w:szCs w:val="28"/>
        </w:rPr>
        <w:t>Семёнова, Д. С. Философия всеединства и основания национальной политики России / Д. С. Семёнова // Исторический бюллетень. — 2022. — Т. 5. — № 6. — С. 163—166. — URL: https://elibrary.ru/item.asp?id=50030545 (дата обращения: 10.06.2026).</w:t>
      </w:r>
      <w:r w:rsidR="006329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98F222" w14:textId="77777777" w:rsidR="002233F1" w:rsidRPr="002233F1" w:rsidRDefault="002233F1" w:rsidP="002233F1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0F32693B" w14:textId="147966BC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Синица, К. А. Причины экстремистской деятельности этнического характера в современной России / К. А. Синица // Право, история, педагогика и современность : сборник статей IV Международной научно-практической конференции / Под редакцией А. В. Яшина, А. А. Грачева, Н. И. Свечникова, Пенза, 30–31 января 2023 г. — Пенза : Пензенский государственный аграрный университет, 2023. — С. 272—275. —URL: https://elibrary.ru/item.asp?id=50344172 (дата обращения: 10.06.2026).</w:t>
      </w:r>
    </w:p>
    <w:p w14:paraId="1BFBA400" w14:textId="54EF42C5" w:rsidR="00092A38" w:rsidRPr="002134A1" w:rsidRDefault="00092A38" w:rsidP="002134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34A1">
        <w:rPr>
          <w:rFonts w:ascii="Times New Roman" w:hAnsi="Times New Roman" w:cs="Times New Roman"/>
          <w:sz w:val="24"/>
          <w:szCs w:val="24"/>
        </w:rPr>
        <w:t>Целью настоящей работы является рассмотрение основных причин этнической экстремистской деятельности в современной России. Научная новизна исследования состоит в формулировке проблемных аспектов экстремисткой деятельности и разработке целесообразного решения этих проблем путем закрепления на законодательном уровне целей и задач субъектов профилактики в области административных правонарушений.</w:t>
      </w:r>
    </w:p>
    <w:p w14:paraId="1FCF43E2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D6BEB33" w14:textId="1941E473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Степанюк, В. Р. Многонациональный народ России как историческая опора целостности государства и его суверенитета / В.</w:t>
      </w:r>
      <w:r w:rsidR="00F51FE2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Р.</w:t>
      </w:r>
      <w:r w:rsidR="00F51FE2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Степанюк // Вестник науки. — 2025. — Т. 1. — № 8 (89). — С. 112—120. — URL: https://www.elibrary.ru/item.asp?id=82700378 (дата обращения: 10.06.2026).</w:t>
      </w:r>
    </w:p>
    <w:p w14:paraId="602AE2E9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84FE753" w14:textId="18F10786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 xml:space="preserve">Титор, С. Е. Некоторые вопросы национальной политики по обеспечению гражданского единства и межнационального согласия народов России: анализ социологического опроса / С. Е. Титор // Экономика России в условиях санкций : сборник статей XIII Международной научной </w:t>
      </w:r>
      <w:r w:rsidRPr="00092A38">
        <w:rPr>
          <w:rFonts w:ascii="Times New Roman" w:hAnsi="Times New Roman" w:cs="Times New Roman"/>
          <w:sz w:val="28"/>
          <w:szCs w:val="28"/>
        </w:rPr>
        <w:lastRenderedPageBreak/>
        <w:t>конференции, Москва, 23–24 апреля 2024 г. — Москва : Российский экономический университет имени Г. В. Плеханова, 2024. — С. 174—184. — URL: https://elibrary.ru/item.asp?id=80250391 (дата обращения: 10.06.2026).</w:t>
      </w:r>
    </w:p>
    <w:p w14:paraId="5C6A3D75" w14:textId="5F41E002" w:rsidR="00092A38" w:rsidRPr="00637D06" w:rsidRDefault="00092A38" w:rsidP="00637D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D06">
        <w:rPr>
          <w:rFonts w:ascii="Times New Roman" w:hAnsi="Times New Roman" w:cs="Times New Roman"/>
          <w:sz w:val="24"/>
          <w:szCs w:val="24"/>
        </w:rPr>
        <w:t>Целью настоящего исследования является анализ проведенного социологического опроса по совершенствованию законодательного регулирования приоритетных направлений государственной политики, направленных на сохранение гражданского единства и межнационального согласия.</w:t>
      </w:r>
    </w:p>
    <w:p w14:paraId="72C49754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AEE6BF2" w14:textId="447B31BA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Упоров, И. В. Единое государство и разные народы в России в контексте дальнейшего развития (историко-правовой аспект) / И. В. Упоров // Наукосфера. — 2024. — № 9-2. — С. 128—134. — URL: https://elibrary.ru/item.asp?id=73162504 (дата обращения: 10.06.2026).</w:t>
      </w:r>
    </w:p>
    <w:p w14:paraId="27B01BA0" w14:textId="2453ACA9" w:rsidR="00092A38" w:rsidRPr="00637D06" w:rsidRDefault="00092A38" w:rsidP="00637D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D06">
        <w:rPr>
          <w:rFonts w:ascii="Times New Roman" w:hAnsi="Times New Roman" w:cs="Times New Roman"/>
          <w:sz w:val="24"/>
          <w:szCs w:val="24"/>
        </w:rPr>
        <w:t>В числе важнейших факторов, характеризующих российское государство, - огромная территория государства и большое числе проживающих народов (этносов, народностей), которых по некоторым позициям существенно отличаются друг о друга. Такое положение, возникшее со времен Московского государства, определяет сложность отношений центральной власти России и народов в лице прежде всего сформированных национальных властных элит. В статье рассматриваются особенности этих отношений в различные исторические эпохи (Московское государство, Российская империя, советское государство, постсоветская Россия), при этом акцент делается на нормативно-правовом регулировании рассматриваемой сферы общественных отношений, в связи с чем анализируются соответствующие нормы Декларация о государственном суверенитете Башкирской Советской Социалистической Республики (1990 г.), Конституция (Основной Закон) РСФСР (1978), Конституция России (1993 г.) и др., а также научные труды, в которых находит отражение заявленная проблематика.</w:t>
      </w:r>
    </w:p>
    <w:p w14:paraId="2A209494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EF0C83C" w14:textId="36BBEFA1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Упоров, И. В. Особенности России как многонационального государства в контексте федеративных отношений (исторический аспект) / И.</w:t>
      </w:r>
      <w:r w:rsidR="00F51FE2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В.</w:t>
      </w:r>
      <w:r w:rsidR="00F51FE2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Упоров // Оригинальные исследования. — 2024. — Т. 14. — № 3. — С.</w:t>
      </w:r>
      <w:r w:rsidR="00F51FE2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22—27. — URL: https://elibrary.ru/item.asp?id=68438729 (дата обращения: 10.06.2026).</w:t>
      </w:r>
    </w:p>
    <w:p w14:paraId="363E70CD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47A3B7F" w14:textId="67FC68A7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Чеджемов, С. Р. Н. М. Карамзин о правовой аккультурации как средстве укрепления государственной власти в многонациональной России / С. Р. Чеджемов // Государство и право. — 2019. — № 1. — С. 144—151.</w:t>
      </w:r>
    </w:p>
    <w:p w14:paraId="30493481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37009A4" w14:textId="666C727B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Чепенко, Я. К. К вопросу о генезисе конституционной идентичности / Я. К. Чепенко ; Санкт-Петербургский юридический институт (филиал) Университета прокуратуры Российской Федерации // Религия и культура как факторы конструирования конституционной идентичности в Российской Федерации : материалы круглого стола, Санкт-Петербург, 7</w:t>
      </w:r>
      <w:r w:rsidR="0034609A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октября 2020 года. — Санкт-Петербург : СПбЮИ (ф) УП РФ, 2021. — С.</w:t>
      </w:r>
      <w:r w:rsidR="0034609A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150—155.</w:t>
      </w:r>
    </w:p>
    <w:p w14:paraId="7C2E84B5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FA6136F" w14:textId="533CA9A7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Чимитова, И. З. Права народов и права человека в России / И.</w:t>
      </w:r>
      <w:r w:rsidR="00F51FE2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З.</w:t>
      </w:r>
      <w:r w:rsidR="00F51FE2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Чимитова // Государственная служба и кадры. — 2022. — № 3. — С. 85—</w:t>
      </w:r>
      <w:r w:rsidRPr="00092A38">
        <w:rPr>
          <w:rFonts w:ascii="Times New Roman" w:hAnsi="Times New Roman" w:cs="Times New Roman"/>
          <w:sz w:val="28"/>
          <w:szCs w:val="28"/>
        </w:rPr>
        <w:lastRenderedPageBreak/>
        <w:t>89. — URL: https://elibrary.ru/item.asp?id=49375330 (дата обращения: 10.06.2026).</w:t>
      </w:r>
    </w:p>
    <w:p w14:paraId="41445095" w14:textId="4A1F61A3" w:rsidR="00092A38" w:rsidRPr="00637D06" w:rsidRDefault="00092A38" w:rsidP="00637D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D06">
        <w:rPr>
          <w:rFonts w:ascii="Times New Roman" w:hAnsi="Times New Roman" w:cs="Times New Roman"/>
          <w:sz w:val="24"/>
          <w:szCs w:val="24"/>
        </w:rPr>
        <w:t>Статья посвящена анализу прав таких субъектов права на самоопределение, как народы России, не теряющего значимости в течение длительного времени. В международном праве постепенно происходило смещение акцента на такие аспекты права на самоопределение, как равноправие и право народов распоряжаться своей судьбой. Конституция РФ 1993 г. и другие законодательные акты России соответствуют международным стандартам в области прав народов, отражая также специфику страны, прежде всего ее многонациональность. Коренные малочисленные народы России и все народы, составляющие население субъектов РФ в форме республик, отличаются особенностями правового статуса. Отмечаются некоторые проблемы реализации права на самоопределение этих народов. Осуществление прав народов не исключает возможности человека и гражданина РФ реализовывать свои права и свободы, в том числе в этнокультурной сфере.</w:t>
      </w:r>
    </w:p>
    <w:p w14:paraId="74D43400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BDBD5F8" w14:textId="5791A31A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Чурилов, С. А. О приоритетах информационной политики Минобрнауки России в год единства народов России / С. А. Чурилов, К.</w:t>
      </w:r>
      <w:r w:rsidR="00F51FE2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И.</w:t>
      </w:r>
      <w:r w:rsidR="00F51FE2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Могилевский // Обзор.НЦПТИ. — 2026. — № 1 (44). — С. 6—11. — URL: https://elibrary.ru/item.asp?id=89250288 (дата обращения: 10.06.2026).</w:t>
      </w:r>
    </w:p>
    <w:p w14:paraId="0BAC4936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B816658" w14:textId="6CAED988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Шафран, А. Б. О замещении народа России мигрантами / А.</w:t>
      </w:r>
      <w:r w:rsidR="00F51FE2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Б.</w:t>
      </w:r>
      <w:r w:rsidR="00F51FE2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Шафран // Здоровье - основа человеческого потенциала: проблемы и пути их решения. — 2024. — Т. 19. — № 1. — С. 74—90. — URL: https://www.elibrary.ru/item.asp?id=89250288 (дата обращения: 10.06.2026).</w:t>
      </w:r>
    </w:p>
    <w:p w14:paraId="5E4033FB" w14:textId="5E313C04" w:rsidR="00092A38" w:rsidRPr="002E2E1F" w:rsidRDefault="00092A38" w:rsidP="002E2E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2E1F">
        <w:rPr>
          <w:rFonts w:ascii="Times New Roman" w:hAnsi="Times New Roman" w:cs="Times New Roman"/>
          <w:sz w:val="24"/>
          <w:szCs w:val="24"/>
        </w:rPr>
        <w:t>Существует серьезная проблема, которая описана в теории замещения населения, её автор французский писатель Рено Камю. Её основные тезисы проецируются и на нашу страну. По данным Погранслужбы ФСБ России, общее число въехавших иностранцев в Россию превысило 30 миллионов человек. При численности населения России в 146,2 млн</w:t>
      </w:r>
      <w:r w:rsidR="000D7D35">
        <w:rPr>
          <w:rFonts w:ascii="Times New Roman" w:hAnsi="Times New Roman" w:cs="Times New Roman"/>
          <w:sz w:val="24"/>
          <w:szCs w:val="24"/>
        </w:rPr>
        <w:t>.</w:t>
      </w:r>
      <w:r w:rsidRPr="002E2E1F">
        <w:rPr>
          <w:rFonts w:ascii="Times New Roman" w:hAnsi="Times New Roman" w:cs="Times New Roman"/>
          <w:sz w:val="24"/>
          <w:szCs w:val="24"/>
        </w:rPr>
        <w:t xml:space="preserve"> чел., каждый пятый в нашей стране </w:t>
      </w:r>
      <w:r w:rsidR="000D7D35">
        <w:rPr>
          <w:rFonts w:ascii="Times New Roman" w:hAnsi="Times New Roman" w:cs="Times New Roman"/>
          <w:sz w:val="24"/>
          <w:szCs w:val="24"/>
        </w:rPr>
        <w:t>—</w:t>
      </w:r>
      <w:r w:rsidRPr="002E2E1F">
        <w:rPr>
          <w:rFonts w:ascii="Times New Roman" w:hAnsi="Times New Roman" w:cs="Times New Roman"/>
          <w:sz w:val="24"/>
          <w:szCs w:val="24"/>
        </w:rPr>
        <w:t xml:space="preserve"> это мигрант. При этом происходит размывание населения России с его культурой, традициями, устоями, растет преступность, возникают проблемы в школьном образовании у детей, сформированы национальные диаспоры. Статья поднимает важную проблему миграции в нашей стране, обнажает массу её негативных последствий, заставляет искать радикальные пути их устранения.</w:t>
      </w:r>
    </w:p>
    <w:p w14:paraId="60170151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D9A7829" w14:textId="21D848E3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Янин, С. А. Система и задачи криминалистического обеспечения расследования преступлений в отношении культурного наследия народов России / С. А. Янин // Вестник Волгоградской академии МВД России. — 2024. — № 3 (70). — С. 112—118. — URL: https://www.elibrary.ru/item.asp?id=74490872 (дата обращения: 10.06.2026).</w:t>
      </w:r>
    </w:p>
    <w:p w14:paraId="5A00A0C6" w14:textId="6AC114E1" w:rsidR="00092A38" w:rsidRPr="002E2E1F" w:rsidRDefault="00092A38" w:rsidP="002E2E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2E1F">
        <w:rPr>
          <w:rFonts w:ascii="Times New Roman" w:hAnsi="Times New Roman" w:cs="Times New Roman"/>
          <w:sz w:val="24"/>
          <w:szCs w:val="24"/>
        </w:rPr>
        <w:t>Автором аргументирована актуальность предлагаемой темы в контексте текущей геополитической обстановки в мире, ситуации с размыванием европейских этносов ввиду глобалистских тенденций в современной парадигме развития западных государств. Отмечена роль культуры в целом и культурного наследия народов России в частности в сохранении традиционного уклада российского общества. Указаны причины ненадлежащего качества расследования преступлений в отношении культурного наследия. На основе анализа научных источников сгруппированы взгляды отечественных ученых-криминалистов на содержание понятия криминалистического обеспечения расследования преступлений, представлена авторская позиция относительно дефиниции данной научной категории.</w:t>
      </w:r>
    </w:p>
    <w:p w14:paraId="6524AAB6" w14:textId="77777777" w:rsid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C92A6AC" w14:textId="77777777" w:rsidR="00A2209A" w:rsidRPr="00092A38" w:rsidRDefault="00A2209A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AB5FFB4" w14:textId="4E744609" w:rsidR="00092A38" w:rsidRPr="002E2E1F" w:rsidRDefault="00092A38" w:rsidP="002E2E1F">
      <w:pPr>
        <w:pStyle w:val="a7"/>
        <w:spacing w:after="0" w:line="240" w:lineRule="auto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2E1F">
        <w:rPr>
          <w:rFonts w:ascii="Times New Roman" w:hAnsi="Times New Roman" w:cs="Times New Roman"/>
          <w:b/>
          <w:bCs/>
          <w:sz w:val="28"/>
          <w:szCs w:val="28"/>
        </w:rPr>
        <w:t>ПРОТИВОДЕЙСТВИЕ НАЦИОНАЛЬНОЙ ВРАЖДЕ</w:t>
      </w:r>
    </w:p>
    <w:p w14:paraId="431F7255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8720DD5" w14:textId="255E8947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Абаева, З. Г. Преступления, совершаемые по мотиву национальной ненависти или вражды / З. Г. Абаева,</w:t>
      </w:r>
      <w:r w:rsidR="00632940">
        <w:rPr>
          <w:rFonts w:ascii="Times New Roman" w:hAnsi="Times New Roman" w:cs="Times New Roman"/>
          <w:sz w:val="28"/>
          <w:szCs w:val="28"/>
        </w:rPr>
        <w:t xml:space="preserve"> </w:t>
      </w:r>
      <w:r w:rsidRPr="00092A38">
        <w:rPr>
          <w:rFonts w:ascii="Times New Roman" w:hAnsi="Times New Roman" w:cs="Times New Roman"/>
          <w:sz w:val="28"/>
          <w:szCs w:val="28"/>
        </w:rPr>
        <w:t>О. З. Челохсаев // Вестник науки. — 2025. — Т. 3. — № 11 (92). — С. 198—204. — URL: https://www.elibrary.ru/item.asp?id=83205403 (дата обращения: 17.06.2026).</w:t>
      </w:r>
    </w:p>
    <w:p w14:paraId="3A896DE2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9C9D2AE" w14:textId="11000505" w:rsid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09A">
        <w:rPr>
          <w:rFonts w:ascii="Times New Roman" w:hAnsi="Times New Roman" w:cs="Times New Roman"/>
          <w:sz w:val="28"/>
          <w:szCs w:val="28"/>
        </w:rPr>
        <w:t>Арестова, Е. Н. Проблемы противодействия разжиганию национальной ненависти или вражды в информационном пространстве, формируемом электронными средствами коммуникации / Е. Н. Арестова, А.</w:t>
      </w:r>
      <w:r w:rsidR="00C636F3">
        <w:rPr>
          <w:rFonts w:ascii="Times New Roman" w:hAnsi="Times New Roman" w:cs="Times New Roman"/>
          <w:sz w:val="28"/>
          <w:szCs w:val="28"/>
        </w:rPr>
        <w:t> </w:t>
      </w:r>
      <w:r w:rsidRPr="00A2209A">
        <w:rPr>
          <w:rFonts w:ascii="Times New Roman" w:hAnsi="Times New Roman" w:cs="Times New Roman"/>
          <w:sz w:val="28"/>
          <w:szCs w:val="28"/>
        </w:rPr>
        <w:t>В.</w:t>
      </w:r>
      <w:r w:rsidR="00C636F3">
        <w:rPr>
          <w:rFonts w:ascii="Times New Roman" w:hAnsi="Times New Roman" w:cs="Times New Roman"/>
          <w:sz w:val="28"/>
          <w:szCs w:val="28"/>
        </w:rPr>
        <w:t> </w:t>
      </w:r>
      <w:r w:rsidRPr="00A2209A">
        <w:rPr>
          <w:rFonts w:ascii="Times New Roman" w:hAnsi="Times New Roman" w:cs="Times New Roman"/>
          <w:sz w:val="28"/>
          <w:szCs w:val="28"/>
        </w:rPr>
        <w:t>Борбат // Всероссийский криминологический журнал. — 2025. — Т. 19. — № 3. — С. 274—283. — URL: https://www.elibrary.ru/item.asp?id=89011062 (дата обращения: 17.06.2026).</w:t>
      </w:r>
    </w:p>
    <w:p w14:paraId="4D669CF4" w14:textId="77777777" w:rsidR="00A2209A" w:rsidRPr="00A2209A" w:rsidRDefault="00A2209A" w:rsidP="00A2209A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3EA4267E" w14:textId="47A9BE23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Ахмадуллина, Р. Д. Противодействие религиозному и национальному экстремизму / Р. Д. Ахмадуллина // Законность. — 2026. — №</w:t>
      </w:r>
      <w:r w:rsidR="00A2209A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4. — С. 26—29.</w:t>
      </w:r>
    </w:p>
    <w:p w14:paraId="3A657BFA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251F53E" w14:textId="1766C81F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Булыжкин, Д. А. История и предпосылки возникновения национальной или религиозной вражды как мотива совершения преступлений экстремистского или террористического характера / Д. А. Булыжкин, Д.</w:t>
      </w:r>
      <w:r w:rsidR="00C636F3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О.</w:t>
      </w:r>
      <w:r w:rsidR="00C636F3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Ефременко // Уголовно-процессуальные и криминалистические проблемы борьбы с преступностью : сборник научных статей. — Орёл : Орловский юридический институт Министерства внутренних дел России имени В.</w:t>
      </w:r>
      <w:r w:rsidR="000E52C6">
        <w:rPr>
          <w:rFonts w:ascii="Times New Roman" w:hAnsi="Times New Roman" w:cs="Times New Roman"/>
          <w:sz w:val="28"/>
          <w:szCs w:val="28"/>
        </w:rPr>
        <w:t xml:space="preserve"> </w:t>
      </w:r>
      <w:r w:rsidRPr="00092A38">
        <w:rPr>
          <w:rFonts w:ascii="Times New Roman" w:hAnsi="Times New Roman" w:cs="Times New Roman"/>
          <w:sz w:val="28"/>
          <w:szCs w:val="28"/>
        </w:rPr>
        <w:t>В. Лукьянова, 2024. — С. 29—36. — URL: https://www.elibrary.ru/item.asp?id=68508119 (дата обращения: 17.06.2026).</w:t>
      </w:r>
    </w:p>
    <w:p w14:paraId="7D3A3A0A" w14:textId="2D203E49" w:rsidR="00092A38" w:rsidRPr="006B4957" w:rsidRDefault="00092A38" w:rsidP="006B49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957">
        <w:rPr>
          <w:rFonts w:ascii="Times New Roman" w:hAnsi="Times New Roman" w:cs="Times New Roman"/>
          <w:sz w:val="24"/>
          <w:szCs w:val="24"/>
        </w:rPr>
        <w:t>В статье на основе исторического анализа причин и условий возникновения национальных конфликтов исследуется феномен мотивов совершения преступлений экстремистского или террористического характера, представляющих достаточно серьезную общественную опасность на территории современной России.</w:t>
      </w:r>
    </w:p>
    <w:p w14:paraId="3DD18EC3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B5EB5DE" w14:textId="385E7BAE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Зарубин, А. В. Вопросы квалификации преступлений, совершенных по мотивам политической, идеологической, расовой, национальной или религиозной ненависти или вражды в отношении определенной социальной группы (совокупность преступлений, предусмотренных ст. ст. 280, 282 УК РФ) / А. В. Зарубин // Актуальные вопросы прокурорской деятельности : лекции / С</w:t>
      </w:r>
      <w:r w:rsidR="00392835">
        <w:rPr>
          <w:rFonts w:ascii="Times New Roman" w:hAnsi="Times New Roman" w:cs="Times New Roman"/>
          <w:sz w:val="28"/>
          <w:szCs w:val="28"/>
        </w:rPr>
        <w:t>анкт</w:t>
      </w:r>
      <w:r w:rsidRPr="00092A38">
        <w:rPr>
          <w:rFonts w:ascii="Times New Roman" w:hAnsi="Times New Roman" w:cs="Times New Roman"/>
          <w:sz w:val="28"/>
          <w:szCs w:val="28"/>
        </w:rPr>
        <w:t>-Петербургский юридический институт (филиал) Академии Генеральной прокуратуры Российской Федерации. — Санкт-Петербург : СПбЮИ (ф) АГП РФ, 2015. — Выпуск 1. — С. 149—157.</w:t>
      </w:r>
    </w:p>
    <w:p w14:paraId="6B73D61E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5EA403F" w14:textId="51C2C723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Кияткина, И. А. Разграничение мотива религиозной ненависти или вражды и мотива национальной ненависти или вражды / И.</w:t>
      </w:r>
      <w:r w:rsidR="00392835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А.</w:t>
      </w:r>
      <w:r w:rsidR="00392835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 xml:space="preserve">Кияткинай // </w:t>
      </w:r>
      <w:r w:rsidRPr="00092A38">
        <w:rPr>
          <w:rFonts w:ascii="Times New Roman" w:hAnsi="Times New Roman" w:cs="Times New Roman"/>
          <w:sz w:val="28"/>
          <w:szCs w:val="28"/>
        </w:rPr>
        <w:lastRenderedPageBreak/>
        <w:t>Пробелы в российском законодательстве. — 2017. — № 5. — С. 118—119. — URL: https://www.elibrary.ru/item.asp?id=30095312 (дата обращения: 17.06.2026).</w:t>
      </w:r>
    </w:p>
    <w:p w14:paraId="16AF9AC3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9D0F790" w14:textId="2C454EA8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Краев, Д. Ю. Убийство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 / Д. Ю. Краев // Криминалистъ. — 2020. — № 1 (30). — С. 3—9.</w:t>
      </w:r>
    </w:p>
    <w:p w14:paraId="10B64F85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D154CA0" w14:textId="79E74DE2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Кроз, М. В. Участие психолога в прокурорских проверках и расследовании преступлений о возбуждении национальной, расовой, религиозной, социальной вражды : научно-методическое пособие / М. В. Кроз, Н. А. Ратинова // Прокурорская и следственная практика. — 2007. — №1/2. — С. 116—232.</w:t>
      </w:r>
    </w:p>
    <w:p w14:paraId="75296F83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1A7E92D" w14:textId="64745B24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Кустов, А М. Механизмы преступлений, совершенных на почве национальной, расовой вражды / А. М. Кустов // Вестник криминалистики. — 2006. — Выпуск 4</w:t>
      </w:r>
      <w:r w:rsidR="00BF26A8">
        <w:rPr>
          <w:rFonts w:ascii="Times New Roman" w:hAnsi="Times New Roman" w:cs="Times New Roman"/>
          <w:sz w:val="28"/>
          <w:szCs w:val="28"/>
        </w:rPr>
        <w:t xml:space="preserve"> </w:t>
      </w:r>
      <w:r w:rsidRPr="00092A38">
        <w:rPr>
          <w:rFonts w:ascii="Times New Roman" w:hAnsi="Times New Roman" w:cs="Times New Roman"/>
          <w:sz w:val="28"/>
          <w:szCs w:val="28"/>
        </w:rPr>
        <w:t>(20). — С. 57—60.</w:t>
      </w:r>
    </w:p>
    <w:p w14:paraId="31A95577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8408235" w14:textId="18B3C7E7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Лысов, К. Г. Криминалистическая характеристика преступлений, совершенных против основ конституционного строя и безопасности государства по мотивам национальной или религиозной ненависти, с целью вовлечения в деятельность экстремистских организаций / К. Г. Лысов, Д.</w:t>
      </w:r>
      <w:r w:rsidR="00D90B34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Г.</w:t>
      </w:r>
      <w:r w:rsidR="00D90B34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Басистов,</w:t>
      </w:r>
      <w:r w:rsidR="00632940">
        <w:rPr>
          <w:rFonts w:ascii="Times New Roman" w:hAnsi="Times New Roman" w:cs="Times New Roman"/>
          <w:sz w:val="28"/>
          <w:szCs w:val="28"/>
        </w:rPr>
        <w:t xml:space="preserve"> </w:t>
      </w:r>
      <w:r w:rsidRPr="00092A38">
        <w:rPr>
          <w:rFonts w:ascii="Times New Roman" w:hAnsi="Times New Roman" w:cs="Times New Roman"/>
          <w:sz w:val="28"/>
          <w:szCs w:val="28"/>
        </w:rPr>
        <w:t xml:space="preserve">С. И. </w:t>
      </w:r>
      <w:proofErr w:type="spellStart"/>
      <w:r w:rsidRPr="00092A38">
        <w:rPr>
          <w:rFonts w:ascii="Times New Roman" w:hAnsi="Times New Roman" w:cs="Times New Roman"/>
          <w:sz w:val="28"/>
          <w:szCs w:val="28"/>
        </w:rPr>
        <w:t>Облап</w:t>
      </w:r>
      <w:proofErr w:type="spellEnd"/>
      <w:r w:rsidRPr="00092A38">
        <w:rPr>
          <w:rFonts w:ascii="Times New Roman" w:hAnsi="Times New Roman" w:cs="Times New Roman"/>
          <w:sz w:val="28"/>
          <w:szCs w:val="28"/>
        </w:rPr>
        <w:t xml:space="preserve"> // Евразийский юридический журнал. — 2023. — №</w:t>
      </w:r>
      <w:r w:rsidR="00C14A10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10</w:t>
      </w:r>
      <w:r w:rsidR="00C14A10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(185). — С. 259—260. — URL: https://www.elibrary.ru/item.asp?id=60019450 (дата обращения: 17.06.2026).</w:t>
      </w:r>
    </w:p>
    <w:p w14:paraId="6DD00C22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16E6F3B" w14:textId="491E2E9E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Методика расследования преступлений, совершаемых на почве национальной или расовой вражды или ненависти : [монография] / А.</w:t>
      </w:r>
      <w:r w:rsidR="004B2ED3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Я.</w:t>
      </w:r>
      <w:r w:rsidR="004B2ED3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Винников, Н. М. Гиренко, О. Н. Коршунова [и др.] ; под общ. ред. О.</w:t>
      </w:r>
      <w:r w:rsidR="004B2ED3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Н.</w:t>
      </w:r>
      <w:r w:rsidR="004B2ED3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Коршуновой ; Санкт-Петербургский юридический институт Генеральной прокуратуры Российской Федерации, С.-Петербургский союз ученых, Институт Открытое общество. — Санкт-Петербург : СПб ЮИ ГП РФ, 2002.— - 91, [1] с.</w:t>
      </w:r>
    </w:p>
    <w:p w14:paraId="64AE2670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8058822" w14:textId="464E33D6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Овчинникова, Г. В. Национально-этнические отношения и ответственность за правонарушения по национально-этническим мотивам в США и в РФ / Г. В. Овчинникова // Труды Санкт-Петербургского юридического института Генеральной прокуратуры РФ. — 2000. — № 2. — С. 41—44.</w:t>
      </w:r>
    </w:p>
    <w:p w14:paraId="574433FA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E8ADD6D" w14:textId="41276804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Потапова, Л. А. Значение использования специальных познаний по материалам о возбуждении социальной, расовой, национальной или религиозной ненависти либо вражды (на примере оценки игрового контента в проекте #ПатриотКрафт) / Л. А. Потапова // Уголовное судопроизводство. — 2024. — № 3. —С. 33—39.</w:t>
      </w:r>
    </w:p>
    <w:p w14:paraId="605D961B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1547F3A" w14:textId="153675B1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Романов, Д. Д. Критика национализма в русской идеалистической философии (ХIX в. - начало XX в.) / Д. Д. Романов // Личность. Культура. Общество. — 2022. — Т. 24. — № 3-4 (115-116). — С. 155—165. — URL: https://www.elibrary.ru/item.asp?id=49891741 (дата обращения: 17.06.2026).</w:t>
      </w:r>
    </w:p>
    <w:p w14:paraId="21A17963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ABA8FFA" w14:textId="67B3ABD2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Серова, Е. Б. Некоторые особенности расследования преступлений, направленных на разжигание национальной или расовой вражды или ненависти / Е. Б. Серова // Криминалистический вестник / Санкт-Петербургский юридический институт Генеральной прокуратуры Российской Федерации. — Санкт-Петербург : СПб ЮИ ГП РФ, 2003. — Выпуск 2. — С.</w:t>
      </w:r>
      <w:r w:rsidR="004B2ED3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6—18.</w:t>
      </w:r>
    </w:p>
    <w:p w14:paraId="723233F6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B004720" w14:textId="457D61BD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Табанакова, В. И. Субъективные признаки преступления, предусмотренного статьей 282 УК РФ / В. И. Табанакова // Юристъ-Правоведъ. — 2025. — № 4 (115). — С. 222—229. — URL: https://www.elibrary.ru/item.asp?id=88802530 (дата обращения: 17.06.2026).</w:t>
      </w:r>
    </w:p>
    <w:p w14:paraId="24B559B0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C3E7E37" w14:textId="761B6E11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Шапошников, А. Д. Расследование преступлений, связанных с нарушением равноправия граждан по признаку расы, национальности или отношению к религии : конспект лекции / А. Д. Шапошников ; Институт повышения квалификации прокурорско-следственных работников Генеральной прокуратуры Российской Федерации. — Санкт-Петербург : Ин-т повышения квалификации прокурор.-следств. работников Ген. прокуратуры РФ, 1995. — 15, [1] с.</w:t>
      </w:r>
    </w:p>
    <w:p w14:paraId="647CF68B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90B2849" w14:textId="497A82BA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Шлегель, О. В. Типичная модель механизма преступлений против личности, совершаемых по мотиву национальной ненависти или вражды / О.</w:t>
      </w:r>
      <w:r w:rsidR="004B2ED3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В.</w:t>
      </w:r>
      <w:r w:rsidR="004B2ED3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Шлегель. // Ученые-криминалисты и их роль в совершенствовании научных основ уголовного судопроизводства : материалы вузовской юбилейной научно-практической конференции, посвященной 85-летию со дня рождения Р. С. Белкина и юбилеям его учеников, 25-26 октября 2007 г.</w:t>
      </w:r>
      <w:r w:rsidR="004B2ED3">
        <w:rPr>
          <w:rFonts w:ascii="Times New Roman" w:hAnsi="Times New Roman" w:cs="Times New Roman"/>
          <w:sz w:val="28"/>
          <w:szCs w:val="28"/>
        </w:rPr>
        <w:t xml:space="preserve"> В</w:t>
      </w:r>
      <w:r w:rsidRPr="00092A38">
        <w:rPr>
          <w:rFonts w:ascii="Times New Roman" w:hAnsi="Times New Roman" w:cs="Times New Roman"/>
          <w:sz w:val="28"/>
          <w:szCs w:val="28"/>
        </w:rPr>
        <w:t xml:space="preserve"> 2-х ч. / Академия управления МВД России. — Москва : Акад. упр. МВД России, 2007. — Часть 2. — С. 68—85.</w:t>
      </w:r>
    </w:p>
    <w:p w14:paraId="2C1540AD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65F039D" w14:textId="77777777" w:rsidR="00092A38" w:rsidRPr="00BF26A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1A84E9" w14:textId="4B851DC7" w:rsidR="00092A38" w:rsidRPr="00BF26A8" w:rsidRDefault="00092A38" w:rsidP="00BF26A8">
      <w:pPr>
        <w:pStyle w:val="a7"/>
        <w:spacing w:after="0" w:line="240" w:lineRule="auto"/>
        <w:ind w:left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26A8">
        <w:rPr>
          <w:rFonts w:ascii="Times New Roman" w:hAnsi="Times New Roman" w:cs="Times New Roman"/>
          <w:b/>
          <w:bCs/>
          <w:sz w:val="28"/>
          <w:szCs w:val="28"/>
        </w:rPr>
        <w:t>НАЦИОНАЛЬНАЯ ПОЛИТИКА ЗАРУБЕЖНЫХ СТРАН</w:t>
      </w:r>
    </w:p>
    <w:p w14:paraId="0269C78C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F1904BA" w14:textId="0CAC8445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Горбач, С. Р. Многоязычие и его роль в современных обществах: язык как средство интеграции и конфликта / С. Р. Горбач // Вестник филологических наук. — 2025. — Т. 5. — № 11. — С. 180—188. — URL: https://elibrary.ru/item.asp?id=87359654 (дата обращения: 10.06.2026).</w:t>
      </w:r>
    </w:p>
    <w:p w14:paraId="6DD71642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F7DC5C7" w14:textId="0D37D4B3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 xml:space="preserve">Донецкая, А. С. Правовые и институциональные основы самоуправления коренных народов Канады / А. С. Донецкая // Американистика </w:t>
      </w:r>
      <w:r w:rsidRPr="00092A38">
        <w:rPr>
          <w:rFonts w:ascii="Times New Roman" w:hAnsi="Times New Roman" w:cs="Times New Roman"/>
          <w:sz w:val="28"/>
          <w:szCs w:val="28"/>
        </w:rPr>
        <w:lastRenderedPageBreak/>
        <w:t>на Дальнем Востоке. — 2025. — № 4 (11). — С. 83—90. — URL: https://elibrary.ru/item.asp?id=86308906 (дата обращения: 10.06.2026).</w:t>
      </w:r>
    </w:p>
    <w:p w14:paraId="47196166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3BA5481" w14:textId="4F19FBEE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 xml:space="preserve">Евсеева, М. А. Понятие </w:t>
      </w:r>
      <w:r w:rsidR="004B2ED3">
        <w:rPr>
          <w:rFonts w:ascii="Times New Roman" w:hAnsi="Times New Roman" w:cs="Times New Roman"/>
          <w:sz w:val="28"/>
          <w:szCs w:val="28"/>
        </w:rPr>
        <w:t>«</w:t>
      </w:r>
      <w:r w:rsidRPr="00092A38">
        <w:rPr>
          <w:rFonts w:ascii="Times New Roman" w:hAnsi="Times New Roman" w:cs="Times New Roman"/>
          <w:sz w:val="28"/>
          <w:szCs w:val="28"/>
        </w:rPr>
        <w:t>этническая ниша</w:t>
      </w:r>
      <w:r w:rsidR="004B2ED3">
        <w:rPr>
          <w:rFonts w:ascii="Times New Roman" w:hAnsi="Times New Roman" w:cs="Times New Roman"/>
          <w:sz w:val="28"/>
          <w:szCs w:val="28"/>
        </w:rPr>
        <w:t>»</w:t>
      </w:r>
      <w:r w:rsidRPr="00092A38">
        <w:rPr>
          <w:rFonts w:ascii="Times New Roman" w:hAnsi="Times New Roman" w:cs="Times New Roman"/>
          <w:sz w:val="28"/>
          <w:szCs w:val="28"/>
        </w:rPr>
        <w:t xml:space="preserve"> в публикациях зарубежных исследователей / М. А. Евсеева // Гуманитарий Юга России. — 2024. — Т. 13. — № 6. — С. 72—80. — URL: https://elibrary.ru/item.asp?id=79090061 (дата обращения: 10.06.2026).</w:t>
      </w:r>
    </w:p>
    <w:p w14:paraId="0E48B986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702094C" w14:textId="244C9056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 xml:space="preserve">Крысенкова, Н. Б. Правовое обеспечение государственной национальной политики в зарубежных странах </w:t>
      </w:r>
      <w:r w:rsidR="00655EAB">
        <w:rPr>
          <w:rFonts w:ascii="Times New Roman" w:hAnsi="Times New Roman" w:cs="Times New Roman"/>
          <w:sz w:val="28"/>
          <w:szCs w:val="28"/>
        </w:rPr>
        <w:t>/</w:t>
      </w:r>
      <w:r w:rsidRPr="00092A38">
        <w:rPr>
          <w:rFonts w:ascii="Times New Roman" w:hAnsi="Times New Roman" w:cs="Times New Roman"/>
          <w:sz w:val="28"/>
          <w:szCs w:val="28"/>
        </w:rPr>
        <w:t xml:space="preserve"> Н. Б. Крысенкова // Журнал зарубежного законодательства и сравнительного правоведения. — 2024. — Т.</w:t>
      </w:r>
      <w:r w:rsidR="004B2ED3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20. — № 6. — С. 26—36. — URL: https://elibrary.ru/item.asp?id=75190624 (дата обращения: 10.06.2026).</w:t>
      </w:r>
    </w:p>
    <w:p w14:paraId="442B6441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FB1DB91" w14:textId="3C5FD8A1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Мальченко, А. А. Роль субнациональных политических акторов в формировании общенациональной политики в Бразилии / А. А. Мальченко // Управление и политика. — 2026. — Т. 5. — № 1. — С. 40—57. — URL: https://elibrary.ru/item.asp?id=8914013175190624 (дата обращения: 10.06.2026).</w:t>
      </w:r>
    </w:p>
    <w:p w14:paraId="75412E3A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0975E21" w14:textId="1AF70E43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 xml:space="preserve">Никонов, С. Б. Теоретическое обоснование изучения </w:t>
      </w:r>
      <w:r w:rsidR="00A90326">
        <w:rPr>
          <w:rFonts w:ascii="Times New Roman" w:hAnsi="Times New Roman" w:cs="Times New Roman"/>
          <w:sz w:val="28"/>
          <w:szCs w:val="28"/>
        </w:rPr>
        <w:t>«</w:t>
      </w:r>
      <w:r w:rsidRPr="00092A38">
        <w:rPr>
          <w:rFonts w:ascii="Times New Roman" w:hAnsi="Times New Roman" w:cs="Times New Roman"/>
          <w:sz w:val="28"/>
          <w:szCs w:val="28"/>
        </w:rPr>
        <w:t>дискурсивного поворота</w:t>
      </w:r>
      <w:r w:rsidR="00A90326">
        <w:rPr>
          <w:rFonts w:ascii="Times New Roman" w:hAnsi="Times New Roman" w:cs="Times New Roman"/>
          <w:sz w:val="28"/>
          <w:szCs w:val="28"/>
        </w:rPr>
        <w:t>»</w:t>
      </w:r>
      <w:r w:rsidRPr="00092A38">
        <w:rPr>
          <w:rFonts w:ascii="Times New Roman" w:hAnsi="Times New Roman" w:cs="Times New Roman"/>
          <w:sz w:val="28"/>
          <w:szCs w:val="28"/>
        </w:rPr>
        <w:t xml:space="preserve"> освещения национальной политики КНР / С.</w:t>
      </w:r>
      <w:r w:rsidR="00164C18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Б.</w:t>
      </w:r>
      <w:r w:rsidR="00164C18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Никонов, Ю. В.</w:t>
      </w:r>
      <w:r w:rsidR="00632940">
        <w:rPr>
          <w:rFonts w:ascii="Times New Roman" w:hAnsi="Times New Roman" w:cs="Times New Roman"/>
          <w:sz w:val="28"/>
          <w:szCs w:val="28"/>
        </w:rPr>
        <w:t xml:space="preserve"> </w:t>
      </w:r>
      <w:r w:rsidRPr="00092A38">
        <w:rPr>
          <w:rFonts w:ascii="Times New Roman" w:hAnsi="Times New Roman" w:cs="Times New Roman"/>
          <w:sz w:val="28"/>
          <w:szCs w:val="28"/>
        </w:rPr>
        <w:t>Д. А. Пую, Пую, У Ц. // Этносоциум и межнациональная культура. — 2022. — № 10 (172). — С. 57—65. — URL: https://www.elibrary.ru/item.asp?id=50140958 (дата обращения: 17.06.2026).</w:t>
      </w:r>
    </w:p>
    <w:p w14:paraId="2A0309F5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1A1BA0B" w14:textId="73F6C657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 xml:space="preserve">Тарова, В. З. Определение понятия </w:t>
      </w:r>
      <w:r w:rsidR="00DE28E0">
        <w:rPr>
          <w:rFonts w:ascii="Times New Roman" w:hAnsi="Times New Roman" w:cs="Times New Roman"/>
          <w:sz w:val="28"/>
          <w:szCs w:val="28"/>
        </w:rPr>
        <w:t>«</w:t>
      </w:r>
      <w:r w:rsidRPr="00092A38">
        <w:rPr>
          <w:rFonts w:ascii="Times New Roman" w:hAnsi="Times New Roman" w:cs="Times New Roman"/>
          <w:sz w:val="28"/>
          <w:szCs w:val="28"/>
        </w:rPr>
        <w:t>национальное меньшинство</w:t>
      </w:r>
      <w:r w:rsidR="00DE28E0">
        <w:rPr>
          <w:rFonts w:ascii="Times New Roman" w:hAnsi="Times New Roman" w:cs="Times New Roman"/>
          <w:sz w:val="28"/>
          <w:szCs w:val="28"/>
        </w:rPr>
        <w:t>»</w:t>
      </w:r>
      <w:r w:rsidRPr="00092A38">
        <w:rPr>
          <w:rFonts w:ascii="Times New Roman" w:hAnsi="Times New Roman" w:cs="Times New Roman"/>
          <w:sz w:val="28"/>
          <w:szCs w:val="28"/>
        </w:rPr>
        <w:t xml:space="preserve"> в зарубежной правовой доктрине / В. З. Тарова // Закон и право. — 2024. — №</w:t>
      </w:r>
      <w:r w:rsidR="00164C18">
        <w:rPr>
          <w:rFonts w:ascii="Times New Roman" w:hAnsi="Times New Roman" w:cs="Times New Roman"/>
          <w:sz w:val="28"/>
          <w:szCs w:val="28"/>
        </w:rPr>
        <w:t> </w:t>
      </w:r>
      <w:r w:rsidRPr="00092A38">
        <w:rPr>
          <w:rFonts w:ascii="Times New Roman" w:hAnsi="Times New Roman" w:cs="Times New Roman"/>
          <w:sz w:val="28"/>
          <w:szCs w:val="28"/>
        </w:rPr>
        <w:t>3. — С. 107—110. — URL: https://elibrary.ru/item.asp?id=64172238 (дата обращения: 10.06.2026).</w:t>
      </w:r>
    </w:p>
    <w:p w14:paraId="446B211F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CE27608" w14:textId="0FF463FE" w:rsidR="00092A38" w:rsidRPr="00092A38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2A38">
        <w:rPr>
          <w:rFonts w:ascii="Times New Roman" w:hAnsi="Times New Roman" w:cs="Times New Roman"/>
          <w:sz w:val="28"/>
          <w:szCs w:val="28"/>
        </w:rPr>
        <w:t>100.</w:t>
      </w:r>
      <w:r w:rsidRPr="00092A38">
        <w:rPr>
          <w:rFonts w:ascii="Times New Roman" w:hAnsi="Times New Roman" w:cs="Times New Roman"/>
          <w:sz w:val="28"/>
          <w:szCs w:val="28"/>
        </w:rPr>
        <w:tab/>
        <w:t>Трикоз, Е. Н. Историко-культурные особенности правового пространства Канады / Е. Н. Трикоз, А. А. Швец // Общество и право. — 2024. — № 4 (90). — С. 123-129. — URL: https://elibrary.ru/item.asp?id=78997228 (дата обращения: 10.06.2026).</w:t>
      </w:r>
    </w:p>
    <w:p w14:paraId="76D6ED97" w14:textId="77777777" w:rsidR="00092A38" w:rsidRPr="00092A38" w:rsidRDefault="00092A38" w:rsidP="00092A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BB7C7DB" w14:textId="0BDEB7B2" w:rsidR="00773970" w:rsidRPr="00057616" w:rsidRDefault="00092A38" w:rsidP="00092A38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616">
        <w:rPr>
          <w:rFonts w:ascii="Times New Roman" w:hAnsi="Times New Roman" w:cs="Times New Roman"/>
          <w:sz w:val="28"/>
          <w:szCs w:val="28"/>
        </w:rPr>
        <w:t>Фролов, Д. В. Сравнение национального аспекта федерализма российской федерации и зарубежных стран / Д. В. Фролов // Вестник науки. — 2025. — Т. 2. — № 10 (91). — С. 309—313. — URL: https://elibrary.ru/item.asp?id=83002984 (дата обращения: 10.06.2026).</w:t>
      </w:r>
    </w:p>
    <w:sectPr w:rsidR="00773970" w:rsidRPr="00057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CD1FE8"/>
    <w:multiLevelType w:val="hybridMultilevel"/>
    <w:tmpl w:val="8DF0B7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B5423BFA">
      <w:start w:val="1"/>
      <w:numFmt w:val="lowerRoman"/>
      <w:lvlText w:val="%2."/>
      <w:lvlJc w:val="left"/>
      <w:pPr>
        <w:ind w:left="2509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31749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A38"/>
    <w:rsid w:val="00057616"/>
    <w:rsid w:val="00092A38"/>
    <w:rsid w:val="000D7D35"/>
    <w:rsid w:val="000E52C6"/>
    <w:rsid w:val="00164C18"/>
    <w:rsid w:val="002134A1"/>
    <w:rsid w:val="0022095B"/>
    <w:rsid w:val="002233F1"/>
    <w:rsid w:val="00223800"/>
    <w:rsid w:val="002E2E1F"/>
    <w:rsid w:val="00315B0E"/>
    <w:rsid w:val="0034609A"/>
    <w:rsid w:val="00392835"/>
    <w:rsid w:val="003C673C"/>
    <w:rsid w:val="004B2ED3"/>
    <w:rsid w:val="004D6AD8"/>
    <w:rsid w:val="006001D0"/>
    <w:rsid w:val="00632940"/>
    <w:rsid w:val="00637D06"/>
    <w:rsid w:val="00655EAB"/>
    <w:rsid w:val="006B4957"/>
    <w:rsid w:val="006D1DC1"/>
    <w:rsid w:val="00773970"/>
    <w:rsid w:val="007C3914"/>
    <w:rsid w:val="007C680E"/>
    <w:rsid w:val="00881C60"/>
    <w:rsid w:val="008A463F"/>
    <w:rsid w:val="00930C9E"/>
    <w:rsid w:val="009423CB"/>
    <w:rsid w:val="00942EA8"/>
    <w:rsid w:val="009B515E"/>
    <w:rsid w:val="00A2209A"/>
    <w:rsid w:val="00A31E95"/>
    <w:rsid w:val="00A52088"/>
    <w:rsid w:val="00A90326"/>
    <w:rsid w:val="00A96957"/>
    <w:rsid w:val="00AD5AE7"/>
    <w:rsid w:val="00B2468F"/>
    <w:rsid w:val="00BB29E8"/>
    <w:rsid w:val="00BF26A8"/>
    <w:rsid w:val="00C14A10"/>
    <w:rsid w:val="00C636F3"/>
    <w:rsid w:val="00C74900"/>
    <w:rsid w:val="00D3479A"/>
    <w:rsid w:val="00D3791B"/>
    <w:rsid w:val="00D8309B"/>
    <w:rsid w:val="00D90B34"/>
    <w:rsid w:val="00DD041F"/>
    <w:rsid w:val="00DE28E0"/>
    <w:rsid w:val="00EA59F8"/>
    <w:rsid w:val="00F05699"/>
    <w:rsid w:val="00F5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E3EBA"/>
  <w15:chartTrackingRefBased/>
  <w15:docId w15:val="{0FA51238-1E03-4961-A7EA-545CE2556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2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2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A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2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2A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2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2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2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2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A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2A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2A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2A3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2A3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2A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2A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2A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2A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2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92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2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2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2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2A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92A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2A3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2A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2A3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92A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6481</Words>
  <Characters>36944</Characters>
  <Application>Microsoft Office Word</Application>
  <DocSecurity>0</DocSecurity>
  <Lines>307</Lines>
  <Paragraphs>86</Paragraphs>
  <ScaleCrop>false</ScaleCrop>
  <Company/>
  <LinksUpToDate>false</LinksUpToDate>
  <CharactersWithSpaces>43339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a10</dc:creator>
  <cp:keywords/>
  <dc:description/>
  <cp:lastModifiedBy>User</cp:lastModifiedBy>
  <cp:revision>2</cp:revision>
  <dcterms:created xsi:type="dcterms:W3CDTF">2026-06-23T13:29:00Z</dcterms:created>
  <dcterms:modified xsi:type="dcterms:W3CDTF">2026-06-23T13:29:00Z</dcterms:modified>
</cp:coreProperties>
</file>